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>
        <w:tc>
          <w:tcPr>
            <w:tcW w:w="9571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ПРОЕКТ №_____</w:t>
            </w:r>
          </w:p>
        </w:tc>
      </w:tr>
      <w:tr>
        <w:tc>
          <w:tcPr>
            <w:tcW w:w="9571" w:type="dxa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-1905</wp:posOffset>
                  </wp:positionV>
                  <wp:extent cx="482600" cy="568325"/>
                  <wp:effectExtent l="19050" t="0" r="0" b="0"/>
                  <wp:wrapSquare wrapText="left"/>
                  <wp:docPr id="3" name="Рисунок 1" descr="GER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tcW w:w="9571" w:type="dxa"/>
          </w:tcPr>
          <w:p>
            <w:pPr>
              <w:spacing w:before="360" w:after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</w:t>
            </w:r>
            <w:r>
              <w:rPr>
                <w:b/>
                <w:sz w:val="28"/>
                <w:szCs w:val="28"/>
              </w:rPr>
              <w:br/>
              <w:t>КИРОВСКОЙ ОБЛАСТИ</w:t>
            </w:r>
          </w:p>
        </w:tc>
      </w:tr>
    </w:tbl>
    <w:p>
      <w:pPr>
        <w:spacing w:after="48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Закон Кировской области </w:t>
      </w:r>
      <w:r>
        <w:rPr>
          <w:b/>
          <w:sz w:val="28"/>
          <w:szCs w:val="28"/>
        </w:rPr>
        <w:br/>
        <w:t>«О регулировании инвестиционной деятельности в Кировской области»</w:t>
      </w:r>
    </w:p>
    <w:p>
      <w:pPr>
        <w:spacing w:after="36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Законодательным Собранием Кировской области</w:t>
      </w:r>
    </w:p>
    <w:p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Закон Кировской области от 02 июля 2010 года № 537-ЗО</w:t>
      </w:r>
      <w:r>
        <w:rPr>
          <w:sz w:val="28"/>
          <w:szCs w:val="28"/>
        </w:rPr>
        <w:br/>
        <w:t xml:space="preserve">«О регулировании инвестиционной деятельности в Кировской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(Сборник основных нормативных правовых актов органов государственной власти Кировской области, 2010, № 4 (130), часть 2, ст. 4426; 2011, № 4 (136), ст. 4658; 2015, № 1 (157), ст. 5634; 2016, № 4 (166), ст. 6007) </w:t>
      </w:r>
      <w:r>
        <w:rPr>
          <w:sz w:val="28"/>
          <w:szCs w:val="28"/>
        </w:rPr>
        <w:t>следующие изменения:</w:t>
      </w:r>
      <w:proofErr w:type="gramEnd"/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3: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слова «Для целей» заменить словами «1. Для целей»;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 5 признать утратившим силу;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6 изложить в следующей редакции: 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инвестиционное соглашение – соглашение, заключаемое между Правительством Кировской области или от его имени уполномоченным </w:t>
      </w:r>
      <w:r>
        <w:rPr>
          <w:sz w:val="28"/>
          <w:szCs w:val="28"/>
        </w:rPr>
        <w:br/>
        <w:t xml:space="preserve">им органом исполнительной власти Кировской области, муниципальными образованиями Кировской области, на территории которых реализуется </w:t>
      </w:r>
      <w:r>
        <w:rPr>
          <w:sz w:val="28"/>
          <w:szCs w:val="28"/>
        </w:rPr>
        <w:br/>
        <w:t xml:space="preserve">или планируется к реализации приоритетный инвестиционный проект </w:t>
      </w:r>
      <w:r>
        <w:rPr>
          <w:sz w:val="28"/>
          <w:szCs w:val="28"/>
        </w:rPr>
        <w:br/>
        <w:t>(в случае участия муниципальных образований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инвестиционного соглашения), и частным инвестором, инвестиционный проект которого включен в перечень приоритетных инвестиционных проектов в порядке, установленном Правительством </w:t>
      </w:r>
      <w:proofErr w:type="gramStart"/>
      <w:r>
        <w:rPr>
          <w:sz w:val="28"/>
          <w:szCs w:val="28"/>
        </w:rPr>
        <w:t>Кировской области, предусматривающее взаимные права и обязанности сторон, ответственность за неисполнение условий соглашения, целевые показатели реализации инвестиционного проекта, а также иные условия по соглашению сторон;»;</w:t>
      </w:r>
      <w:proofErr w:type="gramEnd"/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17 изложить в следующей редакции: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«17) частные инвесторы – индивидуальные предприниматели </w:t>
      </w:r>
      <w:r>
        <w:rPr>
          <w:sz w:val="28"/>
          <w:szCs w:val="28"/>
        </w:rPr>
        <w:br/>
        <w:t xml:space="preserve">либо юридические лица, за исключением органов государственной власти области, органов местного самоуправления, государственных </w:t>
      </w:r>
      <w:r>
        <w:rPr>
          <w:sz w:val="28"/>
          <w:szCs w:val="28"/>
        </w:rPr>
        <w:br/>
        <w:t xml:space="preserve">и муниципальных учреждений, унитарных предприятий, реализующие </w:t>
      </w:r>
      <w:r>
        <w:rPr>
          <w:sz w:val="28"/>
          <w:szCs w:val="28"/>
        </w:rPr>
        <w:br/>
        <w:t>либо планирующие реализацию инвестиционного проекта на территории Кировской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19 признать утратившим силу;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 26 изложить в следующей редакции: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«26) преференции по налогообложению – предоставление частным инвесторам налоговых льгот, пониженных (дифференцированных) налоговых ставок, а также отсрочек, рассрочек, инвестиционного налогового кредита, инвестиционного налогового вычета по налогу на прибыль организаций в порядке и на условиях, установленных законодательством</w:t>
      </w:r>
      <w:r>
        <w:rPr>
          <w:sz w:val="28"/>
          <w:szCs w:val="28"/>
        </w:rPr>
        <w:br/>
        <w:t>о налогах и сборах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дополнить пунктами 31, 32 следующего содержания: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«31)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специализированная организация по привлечению инвестиций</w:t>
      </w:r>
      <w:r>
        <w:rPr>
          <w:rFonts w:ascii="Times New Roman" w:hAnsi="Times New Roman" w:cs="Times New Roman"/>
          <w:bCs/>
          <w:sz w:val="28"/>
          <w:szCs w:val="28"/>
        </w:rPr>
        <w:br/>
        <w:t>и работе с частными инвесторами –</w:t>
      </w:r>
      <w:r>
        <w:rPr>
          <w:rFonts w:ascii="Times New Roman" w:hAnsi="Times New Roman" w:cs="Times New Roman"/>
          <w:sz w:val="28"/>
          <w:szCs w:val="28"/>
        </w:rPr>
        <w:t xml:space="preserve"> организация,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уполномоченная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Кировской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на осуществление деятельности, 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на улучшение инвестиционного климата в Кировской области, привлечение инвестиций, работу с частными инвесторами и сопровождение инвестиционных проектов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32) приоритетный инвестиционный проект – </w:t>
      </w:r>
      <w:r>
        <w:rPr>
          <w:sz w:val="28"/>
          <w:szCs w:val="28"/>
        </w:rPr>
        <w:t xml:space="preserve">реализуемый </w:t>
      </w:r>
      <w:r>
        <w:rPr>
          <w:sz w:val="28"/>
          <w:szCs w:val="28"/>
        </w:rPr>
        <w:br/>
        <w:t xml:space="preserve">или планируемый к реализации на территории Кировской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инвестиционный проект, соответствующий требованиям, установленным настоящим Законом, и включенный в перечень приоритетных инвестиционных проектов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дополнить частью 2 следующего содержания: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 Иные понятия, используемые в настоящем Законе, применяются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значениях, установленных законодательством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  <w:t>и законодательством Кировской области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7: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 дополнить пунктами 7, 8 следующего содержания: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 определения специализированной организации по привлечению инвестиций и работе с частными инвесторами;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формирования и ведения реестра инвестиционных проектов частных инвесторов, получающих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поддержку, а также преференции по налогообложению, </w:t>
      </w:r>
      <w:r>
        <w:rPr>
          <w:sz w:val="28"/>
          <w:szCs w:val="28"/>
        </w:rPr>
        <w:t>в порядке, установленном Правительством Кировской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7 следующего содержания: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Порядок взаимодействия органов исполнительной власти Кировской области со специализированной организацией по привлечению инвестиций и работе с частными инвесторами устанавливается Правительством Кировской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части 1 статьи 8: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информационной и организационной поддержки инвестиционной деятельности частных инвесторов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изложить в следующей редакции: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предоставления частным инвесторам при реализации ими инвестиционных проектов государственной поддержки в формах, указанных в части 2 статьи 13 настоящего Закона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пунктами 7, 8, 9, 10 следующего содержания: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«7) заключения соглашений о защите и поощрении капиталовложений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01 апреля 2020 года № 69-ФЗ </w:t>
      </w:r>
      <w:r>
        <w:rPr>
          <w:rFonts w:ascii="Times New Roman" w:hAnsi="Times New Roman" w:cs="Times New Roman"/>
          <w:sz w:val="28"/>
          <w:szCs w:val="28"/>
        </w:rPr>
        <w:br/>
        <w:t>«О защите и поощрении капиталовложений в Российской Федерации</w:t>
      </w:r>
      <w:r>
        <w:rPr>
          <w:sz w:val="28"/>
          <w:szCs w:val="28"/>
        </w:rPr>
        <w:t>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предоставления государственных гарантий Кировской области</w:t>
      </w:r>
      <w:r>
        <w:rPr>
          <w:sz w:val="28"/>
          <w:szCs w:val="28"/>
        </w:rPr>
        <w:br/>
        <w:t>в порядке, установленном законодательством Кировской области;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 предоставления залогового обеспечения,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законодательством Кировской области;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установления размера арендной платы за пользование недвижимым имуществом, находящимся в государственной собственности Кировской области, и размера арендной платы за земельные участки, находящиеся в собственности Кировской области, и земельные участки, государственная собственность на которые не разграничена, в порядке, установленном Правительством Кировской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статью 9 изложить в следующей редакции: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9. Информационная и организационная поддержки инвестиционной деятельности частных инвесторов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Информационная и организационная поддержки инвестиционной деятельности частных инвесторов оказываются в целях организации привлечения финансовых ресурсов потенциальных частных инвесторов </w:t>
      </w:r>
      <w:r>
        <w:rPr>
          <w:strike/>
          <w:sz w:val="28"/>
          <w:szCs w:val="28"/>
        </w:rPr>
        <w:br/>
      </w:r>
      <w:r>
        <w:rPr>
          <w:sz w:val="28"/>
          <w:szCs w:val="28"/>
        </w:rPr>
        <w:t>для реализации инвестиционных проектов на территории области.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Информационная поддержка инвестиционной деятельности предусматривает: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функционирование регионального инвестиционного портала с целью представления информации по вопросам инвестиционной </w:t>
      </w:r>
      <w:r>
        <w:rPr>
          <w:sz w:val="28"/>
          <w:szCs w:val="28"/>
        </w:rPr>
        <w:br/>
        <w:t>и внешнеэкономической деятельности;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размещение информации об организации выставок, презентаций </w:t>
      </w:r>
      <w:r>
        <w:rPr>
          <w:sz w:val="28"/>
          <w:szCs w:val="28"/>
        </w:rPr>
        <w:br/>
        <w:t xml:space="preserve">и ярмарок инвестиционных проектов, реализуемых или планируемых </w:t>
      </w:r>
      <w:r>
        <w:rPr>
          <w:sz w:val="28"/>
          <w:szCs w:val="28"/>
        </w:rPr>
        <w:br/>
        <w:t>к реализации на территории Кировской области;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опубликование информационно-аналитических материалов </w:t>
      </w:r>
      <w:r>
        <w:rPr>
          <w:sz w:val="28"/>
          <w:szCs w:val="28"/>
        </w:rPr>
        <w:br/>
        <w:t xml:space="preserve">об инвестиционном климате и инвестиционной деятельности в Кировской области; 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 иной информационной поддержки, предусмотренной федеральными законами и законами Кировской области.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Организационная поддержка инвестиционной деятельности предусматривает: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формирование и мониторинг областной базы данных </w:t>
      </w:r>
      <w:r>
        <w:rPr>
          <w:sz w:val="28"/>
          <w:szCs w:val="28"/>
        </w:rPr>
        <w:br/>
        <w:t>по инвестиционным проектам частных инвесторов;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мониторинг базы данных по свободным площадям, земельным участкам, находящимся на территории Кировской области, включая сопутствующую и (или) обеспечивающую производственную инфраструктуру, для реализации на них инвестиционных проектов частных инвесторов;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сопровождение инвестиционных проектов частных инвесторов специализированной организацией по привлечению инвестиций и работе </w:t>
      </w:r>
      <w:r>
        <w:rPr>
          <w:sz w:val="28"/>
          <w:szCs w:val="28"/>
        </w:rPr>
        <w:br/>
        <w:t>с частными инвесторами по принципу «одного окна»;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организацию на территории области мероприятий в сфере инвестиционной деятельности, а также содействие участию частных инвесторов в российских и международных мероприятиях в сфере инвестиционной деятельности;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содействие кадровому обеспечению частных инвесторов;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предоставление иной организационной поддержки, предусмотренной федеральными законами и законами Кировской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часть 1 статьи 10 изложить в следующей редакции: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Приоритетные направления инвестиционной деятельности определяются Стратегией социально-экономического развития Кировской области, а также иными документами стратегического планирования, принимаемыми Правительством Кировской области в соответствии</w:t>
      </w:r>
      <w:r>
        <w:rPr>
          <w:sz w:val="28"/>
          <w:szCs w:val="28"/>
        </w:rPr>
        <w:br/>
        <w:t>со Стратегией социально-экономического развития Кировской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статью 11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11. Перечень приоритетных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перечень приоритетных инвестиционных проектов Кировской области включаются: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инвестиционные проекты частных инвесторов: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рамках основных видов экономической деятельности, относящихся в соответствии с Общероссийским классификатором видов экономической деятельности к разделам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«Сельское, лесное хозяйство, охота, рыболовство и рыбоводство»,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«Обрабатывающее производство», соответствующие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срока реализации инвестиционного проекта одному из следующих условий: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капитальных вложений, направленных на создание новых объектов основных средств, составляет не менее 100 млн. рублей, количество вновь созданных постоянных рабочих мест – не менее 10;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капитальных вложений, направленных на модернизацию, реконструкцию, достройку, дооборудование, техническое перевооружение объектов основных средств, составляет не менее 50 млн. рублей;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в рамках основных видов экономической деятельности, относящихся в соответствии с Общероссийским классификатором видов экономической деятельности к разделам М «Деятельность профессиональная, научная </w:t>
      </w:r>
      <w:r>
        <w:rPr>
          <w:rFonts w:ascii="Times New Roman" w:hAnsi="Times New Roman" w:cs="Times New Roman"/>
          <w:sz w:val="28"/>
          <w:szCs w:val="28"/>
        </w:rPr>
        <w:br/>
        <w:t xml:space="preserve">и техническая»,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«Образование, деятельность в области здравоохранения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социальных услуг»,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«Деятельность в области культуры, спорта, организации досуга и развлечений», с объемом капитальных вложений </w:t>
      </w:r>
      <w:r>
        <w:rPr>
          <w:rFonts w:ascii="Times New Roman" w:hAnsi="Times New Roman" w:cs="Times New Roman"/>
          <w:strike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менее 10 млн. рублей в течение срока реализации инвестиционного проекта;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инвестиционные проекты, включенные в перечень приоритетных инвестиционных проектов в области освоения лесов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постановлением Правительства Российской Федерации от 23 февраля </w:t>
      </w:r>
      <w:r>
        <w:rPr>
          <w:rFonts w:ascii="Times New Roman" w:hAnsi="Times New Roman" w:cs="Times New Roman"/>
          <w:sz w:val="28"/>
          <w:szCs w:val="28"/>
        </w:rPr>
        <w:br/>
        <w:t xml:space="preserve">2018 года № 190 «О приоритетных инвестиционных проектах в области освоения лесов и об изменении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инвестиционные проекты, реализуемые в рамках соглашений </w:t>
      </w:r>
      <w:r>
        <w:rPr>
          <w:rFonts w:ascii="Times New Roman" w:hAnsi="Times New Roman" w:cs="Times New Roman"/>
          <w:sz w:val="28"/>
          <w:szCs w:val="28"/>
        </w:rPr>
        <w:br/>
        <w:t>о взаимодействии при создании (реконструкции) объектов социально-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культурного и коммунально-бытового назначения и реализации масштабного инвестиционного проекта в соответствии с Законом Кировской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06 марта 2007 года № 51-ЗО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торгов»;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инвестиционные проекты, реализуемые в рамках специального инвестиционного контракта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от 31 декабря 2014 года № 488-ФЗ «О промышленной политике в Российской Федерации»;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инвестиционные проекты, реализуемые в рамках соглашения </w:t>
      </w:r>
      <w:r>
        <w:rPr>
          <w:rFonts w:ascii="Times New Roman" w:hAnsi="Times New Roman" w:cs="Times New Roman"/>
          <w:sz w:val="28"/>
          <w:szCs w:val="28"/>
        </w:rPr>
        <w:br/>
        <w:t>о защите и поощрении капиталовложений в соответствии с Федеральным законом от 01 апреля 2020 года № 69-ФЗ «О защите и поощрении капиталовложений в Российской Федерации».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Инвестиционные проекты, указанные в пункте 1 части 1 настоящей статьи, включаются в перечень приоритетных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br/>
        <w:t>по результатам отбора, проводимого в порядке, установленном Правительством Кировской области.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Частные инвесторы, инвестиционные проекты которых претендуют на включение в перечень приоритетных инвестиционных проектов, должны соответствовать следующим требованиям: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частный инвестор зарегистрирован по адресу места нахождения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Кировской области либо состоит на налоговом учете </w:t>
      </w:r>
      <w:r>
        <w:rPr>
          <w:rFonts w:ascii="Times New Roman" w:hAnsi="Times New Roman" w:cs="Times New Roman"/>
          <w:sz w:val="28"/>
          <w:szCs w:val="28"/>
        </w:rPr>
        <w:br/>
        <w:t>в налоговом органе на территории Кировской области по месту нахождения своего обособленного структурного подразделения;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частный инвестор не находится в процессе ликвидации </w:t>
      </w:r>
      <w:r>
        <w:rPr>
          <w:rFonts w:ascii="Times New Roman" w:hAnsi="Times New Roman" w:cs="Times New Roman"/>
          <w:sz w:val="28"/>
          <w:szCs w:val="28"/>
        </w:rPr>
        <w:br/>
        <w:t>или реорганизации, за исключением реорганизации в формах слияния, присоединения, преобразования, а также в отношении него не возбуждены процедуры, применяемые в деле о несостоятельности (банкротстве);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имущество частного инвестора не обращено взыскание в порядке, установленном законодательством Российской Федерации;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отсутствие </w:t>
      </w:r>
      <w:r>
        <w:rPr>
          <w:sz w:val="28"/>
          <w:szCs w:val="28"/>
        </w:rPr>
        <w:t xml:space="preserve">у частного инвестора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по платежам </w:t>
      </w:r>
      <w:r>
        <w:rPr>
          <w:rFonts w:ascii="Times New Roman" w:hAnsi="Times New Roman" w:cs="Times New Roman"/>
          <w:sz w:val="28"/>
          <w:szCs w:val="28"/>
        </w:rPr>
        <w:br/>
        <w:t>в бюджеты бюджетной системы Российской Федерации по состоянию</w:t>
      </w:r>
      <w:r>
        <w:rPr>
          <w:rFonts w:ascii="Times New Roman" w:hAnsi="Times New Roman" w:cs="Times New Roman"/>
          <w:sz w:val="28"/>
          <w:szCs w:val="28"/>
        </w:rPr>
        <w:br/>
        <w:t>на 1-е число месяца, предшествующего месяцу подачи заявки на включение инвестиционного проекта в перечень приоритетных инвестиционных проектов;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размер среднемесячной заработной платы работников частного инвестора по состоянию на 1-е число месяца, предшествующего месяцу подачи заявки на включение инвестиционного проекта в перечень приоритетных инвестиционных проектов, не ниже двух минимальных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установленных федеральным законом;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отсутствие у частного инвестора просроченной задолженности </w:t>
      </w:r>
      <w:r>
        <w:rPr>
          <w:rFonts w:ascii="Times New Roman" w:hAnsi="Times New Roman" w:cs="Times New Roman"/>
          <w:sz w:val="28"/>
          <w:szCs w:val="28"/>
        </w:rPr>
        <w:br/>
        <w:t>по выплате заработной платы работникам частного инвестора по состоянию на 1-е число месяца, предшествующего месяцу подачи заявки на включение инвестиционного проекта в перечень приоритетных инвестиционных проектов.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Порядок формирования перечня приоритетных инвестиционных проектов, в том числе включения и исключения проектов из него, осуществления мониторинга реализации приоритетных инвестиционных проектов, устанавливается Правительством Кировской области.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приоритетных инвестиционных проектов Кировской области утверждается Правительством Кировской области.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Основаниями для исключения инвестиционного проекта из перечня приоритетных инвестиционных проектов являются: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отказ частного инвестора от заключения инвестиционного соглашения;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незаключение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инвестиционного соглашения в течение 30 дней </w:t>
      </w:r>
      <w:r>
        <w:rPr>
          <w:rFonts w:ascii="Times New Roman" w:hAnsi="Times New Roman" w:cs="Times New Roman"/>
          <w:sz w:val="28"/>
          <w:szCs w:val="28"/>
        </w:rPr>
        <w:br/>
        <w:t>со дня включения инвестиционного проекта в перечень приоритетных инвестиционных проектов;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расторжение инвестиционного соглашения в случаях, указанных </w:t>
      </w:r>
      <w:r>
        <w:rPr>
          <w:rFonts w:ascii="Times New Roman" w:hAnsi="Times New Roman" w:cs="Times New Roman"/>
          <w:sz w:val="28"/>
          <w:szCs w:val="28"/>
        </w:rPr>
        <w:br/>
        <w:t>в части 3 статьи 12 настоящего Закона;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прекращение действия инвестиционного соглашения по истечению срока, на который оно заключено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статью 12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12. Инвестиционные соглашения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Инвестиционное соглашение заключается с частным инвестором, инвестиционный проект которого включен в перечень приоритетных инвестиционных проектов, на срок окупаемости приоритетного инвестиционного проекта.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заключения, изменения и расторжения, мониторинга хода реализации инвестиционных соглашений, типовая форма инвестиционного соглашения, устанавливаются Правительством Кировской области.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 инвестиционное соглашение включаются: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обязательство частного инвестора на период действия инвестиционного соглашения соответствовать одновременно следующим требованиям: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частный инвестор зарегистрирован по адресу места нахождения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Кировской области либо состоит на налоговом учете </w:t>
      </w:r>
      <w:r>
        <w:rPr>
          <w:rFonts w:ascii="Times New Roman" w:hAnsi="Times New Roman" w:cs="Times New Roman"/>
          <w:sz w:val="28"/>
          <w:szCs w:val="28"/>
        </w:rPr>
        <w:br/>
        <w:t>в налоговом органе на территории Кировской области по месту нахождения своего обособленного структурного подразделения;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частный инвестор не находится в процессе ликвидации </w:t>
      </w:r>
      <w:r>
        <w:rPr>
          <w:rFonts w:ascii="Times New Roman" w:hAnsi="Times New Roman" w:cs="Times New Roman"/>
          <w:sz w:val="28"/>
          <w:szCs w:val="28"/>
        </w:rPr>
        <w:br/>
        <w:t>или реорганизации, за исключением реорганизации в формах слияния, присоединения, преобразования, а также в отношении него не возбуждены процедуры, применяемые в деле о несостоятельности (банкротстве);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имущество частного инвестора не обращено взыскание в порядке, установленном законодательством Российской Федерации;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отсутствие </w:t>
      </w:r>
      <w:r>
        <w:rPr>
          <w:sz w:val="28"/>
          <w:szCs w:val="28"/>
        </w:rPr>
        <w:t xml:space="preserve">у частного инвестора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по платежам </w:t>
      </w:r>
      <w:r>
        <w:rPr>
          <w:rFonts w:ascii="Times New Roman" w:hAnsi="Times New Roman" w:cs="Times New Roman"/>
          <w:sz w:val="28"/>
          <w:szCs w:val="28"/>
        </w:rPr>
        <w:br/>
        <w:t>в бюджеты бюджетной системы Российской Федерации;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размер средней заработной платы работников частного инвестора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ниже двух минимальных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установленных федеральным законом;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отсутствие у частного инвестора просроченной задолженности </w:t>
      </w:r>
      <w:r>
        <w:rPr>
          <w:rFonts w:ascii="Times New Roman" w:hAnsi="Times New Roman" w:cs="Times New Roman"/>
          <w:sz w:val="28"/>
          <w:szCs w:val="28"/>
        </w:rPr>
        <w:br/>
        <w:t>по выплате заработной платы работникам частного инвестора.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обязательство частного инвестора по достижению значений следующих целевых показателей: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объем инвестиций, осуществленных в результате реализации приоритетного инвестиционного проекта;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объем капитальных вложений, осуществленных в результате реализации приоритетного инвестиционного проекта;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производственная мощность создаваемых, и (или) модернизируемых, и (или) реконструированных объектов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езультате реализации приоритетного инвестиционного проекта;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bCs/>
          <w:sz w:val="28"/>
          <w:szCs w:val="28"/>
        </w:rPr>
        <w:t xml:space="preserve">экономическая, и (или) бюджетная, и (или) социальная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приоритетного инвестиционного проекта</w:t>
      </w:r>
      <w:r>
        <w:rPr>
          <w:rFonts w:ascii="Times New Roman" w:hAnsi="Times New Roman" w:cs="Times New Roman"/>
          <w:bCs/>
          <w:sz w:val="28"/>
          <w:szCs w:val="28"/>
        </w:rPr>
        <w:t>, целевые и фактические значения которой рассчитываются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br/>
        <w:t>с методикой, определенной Правительством Кировской области;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конкретный размер средней заработной платы работников частного инвестора в рамках реализации </w:t>
      </w:r>
      <w:r>
        <w:rPr>
          <w:rFonts w:ascii="Times New Roman" w:hAnsi="Times New Roman" w:cs="Times New Roman"/>
          <w:sz w:val="28"/>
          <w:szCs w:val="28"/>
        </w:rPr>
        <w:t>приоритетного инвестиционного проекта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для инвестиционных проектов, указанных в абзаце втором подпункта «а» пункта 1 части 1 статьи 11 настоящего Закона, включается,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числе целевой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количеству вновь созданных постоянных рабочих мест в рамках реализации приоритетного инвестиционного проекта.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иные обязательства частного инвестора по соглашению сторон,</w:t>
      </w:r>
      <w:r>
        <w:rPr>
          <w:rFonts w:ascii="Times New Roman" w:hAnsi="Times New Roman" w:cs="Times New Roman"/>
          <w:bCs/>
          <w:sz w:val="28"/>
          <w:szCs w:val="28"/>
        </w:rPr>
        <w:br/>
        <w:t>не указанные в настоящей части.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Расторжение инвестиционных соглашений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>в случаях: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неисполнения частным инвестором обязательств, определенных инвестиционным соглашением в соответствии с настоящей статьей;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решению суда;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соглашению сторон инвестиционного соглашения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статью 13 изложить в следующей редакции: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13. Государственная поддержка частных инвесторов</w:t>
      </w:r>
      <w:r>
        <w:rPr>
          <w:rFonts w:ascii="Times New Roman" w:hAnsi="Times New Roman" w:cs="Times New Roman"/>
          <w:b/>
          <w:sz w:val="28"/>
          <w:szCs w:val="28"/>
        </w:rPr>
        <w:br/>
        <w:t>при реализации инвестиционных проектов и формы её предоставления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1. Государственная поддержка предоставляется частным инвесторам: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>
        <w:rPr>
          <w:rFonts w:ascii="Times New Roman" w:hAnsi="Times New Roman" w:cs="Times New Roman"/>
          <w:sz w:val="28"/>
          <w:szCs w:val="28"/>
        </w:rPr>
        <w:t xml:space="preserve">1) инвестиционные проекты которых включены в перечень приоритетных инвестиционных проектов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заключено инвестиционное соглашение;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>
        <w:rPr>
          <w:rFonts w:ascii="Times New Roman" w:hAnsi="Times New Roman" w:cs="Times New Roman"/>
          <w:sz w:val="28"/>
          <w:szCs w:val="28"/>
        </w:rPr>
        <w:t xml:space="preserve">2) инвестиционные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отобраны Правительством Кировской области в установленном им порядке, и включены в сводный перечень новых инвестиционных проектов в порядке, утвержденном Правительством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"/>
      <w:bookmarkEnd w:id="4"/>
      <w:r>
        <w:rPr>
          <w:rFonts w:ascii="Times New Roman" w:hAnsi="Times New Roman" w:cs="Times New Roman"/>
          <w:sz w:val="28"/>
          <w:szCs w:val="28"/>
        </w:rPr>
        <w:t>2. При реализации инвестиционных проектов государственная поддержка частным инвесторам предоставляется за счет средств областного бюджета в формах: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субсидий;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грантов;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3) создания (реконструкции) объектов транспортной, и (или) инженерной, и (или) энергетической, и (или)  коммунальной инфраструктуры.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Государственная поддержка в формах, предусмотренных</w:t>
      </w:r>
      <w:r>
        <w:rPr>
          <w:rFonts w:ascii="Times New Roman" w:hAnsi="Times New Roman" w:cs="Times New Roman"/>
          <w:sz w:val="28"/>
          <w:szCs w:val="28"/>
        </w:rPr>
        <w:br/>
        <w:t>частью 2 настоящей статьи, предоставляется частному инвестору в рамках одного инвестиционного проекта и одной государственной программы Кировской области.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невыполнения обязательств, определенных инвестиционным соглашением, частный инвестор утрачивает право</w:t>
      </w:r>
      <w:r>
        <w:rPr>
          <w:rFonts w:ascii="Times New Roman" w:hAnsi="Times New Roman" w:cs="Times New Roman"/>
          <w:sz w:val="28"/>
          <w:szCs w:val="28"/>
        </w:rPr>
        <w:br/>
        <w:t>на применение мер государственной поддержки.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прекращения государственной поддержки по формам, предусмотренным пунктами 1 и 2 части 2 настоящей статьи, средства областного бюджета, предоставленные частному инвестору, подлежат возврату в областной бюджет в порядке и сроки, установленные Правительством Кировской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статью 14 признать утратившей силу;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статье 15: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первый части 1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Частным инвесторам, указанным в пункте 1 части 1 статьи 13 настоящего Закона, субсидии предоставляются в целях реализации инвестиционных проектов на возмещение затрат (части затрат)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2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Частным инвесторам, указанным в пункте 2 части 1 статьи 13 настоящего Закона, субсидия предоставляется в целях создания (реконструкции) объектов транспортной, и (или) инженерной, и (или) энергетической, и (или) коммунальной инфраструктуры, необходимых</w:t>
      </w:r>
      <w:r>
        <w:rPr>
          <w:rFonts w:ascii="Times New Roman" w:hAnsi="Times New Roman" w:cs="Times New Roman"/>
          <w:sz w:val="28"/>
          <w:szCs w:val="28"/>
        </w:rPr>
        <w:br/>
        <w:t>для реализации инвестиционных проектов на территории Кировской области: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капитальных вложений в объекты капитального строительства, находящиеся в собственности юридический лиц</w:t>
      </w:r>
      <w:r>
        <w:rPr>
          <w:rFonts w:ascii="Times New Roman" w:hAnsi="Times New Roman" w:cs="Times New Roman"/>
          <w:sz w:val="28"/>
          <w:szCs w:val="28"/>
        </w:rPr>
        <w:br/>
        <w:t>100 процентов акций (долей) которых принадлежат Кировской области,</w:t>
      </w:r>
      <w:r>
        <w:rPr>
          <w:rFonts w:ascii="Times New Roman" w:hAnsi="Times New Roman" w:cs="Times New Roman"/>
          <w:sz w:val="28"/>
          <w:szCs w:val="28"/>
        </w:rPr>
        <w:br/>
        <w:t>и (или) на приобретение ими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br/>
        <w:t>с последующим увеличением уставных капиталов таких юридический лиц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фактически произведенных затрат на создание (реконструкцию) объектов, указанных в абзаце первом настоящей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частью 3 следующего содержания: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Государственная поддержка в форме субсидий предоставляется частным инвесторам Правительством Кировской области в установленном им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статью 16 признать утратившей силу;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статью 17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17. Предоставление грантов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поддержка в форме гранта предоставляется частным инвесторам, указанным в пункте 1 части 1 статьи 13 настоящего Закона,</w:t>
      </w:r>
      <w:r>
        <w:rPr>
          <w:rFonts w:ascii="Times New Roman" w:hAnsi="Times New Roman" w:cs="Times New Roman"/>
          <w:sz w:val="28"/>
          <w:szCs w:val="28"/>
        </w:rPr>
        <w:br/>
        <w:t>Правительством Кировской области в установленном им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статьи 18, 19, 20 признать утратившими силу;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14) статью 21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«Статья 21.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Создание (реконструкция) объектов транспортной, и (или) инженерной, и (или) энергетической, и (или)  коммунальной инфраструктуры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Государственная поддержка в форме создания объектов транспортной и (или) инженерной инфраструктуры предоставляется частным инвесторам – резидентам парковой зоны.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поддержка в форме создания (реконструкции), объектов транспортной, и (или) инженерной, и (или) энергетической, и (или) коммунальной инфраструктуры, необходимых для реализации инвестиционных проектов на территории Кировской области, предоставляется частным инвесторам, указанным в пункте 2 части 1 статьи 13 настоящего Закона.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Созданные (реконструированные), объекты транспортной, и (или) инженерной, и (или) энергетической, и (или) коммунальной инфраструктуры, подлежат оформлению в государственную собственность Кировской области.»;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статью 22 признать утратившей силу.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>
        <w:tc>
          <w:tcPr>
            <w:tcW w:w="407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5494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И.В. Васильев</w:t>
            </w:r>
          </w:p>
        </w:tc>
      </w:tr>
    </w:tbl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«___»_____________202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   года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№______</w:t>
      </w:r>
    </w:p>
    <w:sectPr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52"/>
      <w:docPartObj>
        <w:docPartGallery w:val="Page Numbers (Top of Page)"/>
        <w:docPartUnique/>
      </w:docPartObj>
    </w:sdtPr>
    <w:sdtContent>
      <w:p>
        <w:pPr>
          <w:pStyle w:val="a5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C4956-686C-4440-BF84-6D80B3D9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kilmakov_ii</dc:creator>
  <cp:lastModifiedBy>admin</cp:lastModifiedBy>
  <cp:revision>13</cp:revision>
  <cp:lastPrinted>2021-04-29T14:13:00Z</cp:lastPrinted>
  <dcterms:created xsi:type="dcterms:W3CDTF">2021-04-21T11:28:00Z</dcterms:created>
  <dcterms:modified xsi:type="dcterms:W3CDTF">2021-04-30T07:53:00Z</dcterms:modified>
</cp:coreProperties>
</file>