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9C" w:rsidRPr="001331D8" w:rsidRDefault="00AB0B9C" w:rsidP="00DD608F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31D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B0B9C" w:rsidRPr="001331D8" w:rsidRDefault="00AB0B9C" w:rsidP="00DD608F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1331D8">
        <w:rPr>
          <w:rFonts w:ascii="Times New Roman" w:hAnsi="Times New Roman" w:cs="Times New Roman"/>
          <w:sz w:val="28"/>
          <w:szCs w:val="28"/>
        </w:rPr>
        <w:t>к Закону</w:t>
      </w:r>
      <w:r w:rsidR="00DD608F">
        <w:rPr>
          <w:rFonts w:ascii="Times New Roman" w:hAnsi="Times New Roman" w:cs="Times New Roman"/>
          <w:sz w:val="28"/>
          <w:szCs w:val="28"/>
        </w:rPr>
        <w:t xml:space="preserve"> </w:t>
      </w:r>
      <w:r w:rsidRPr="001331D8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B0B9C" w:rsidRPr="001331D8" w:rsidRDefault="001331D8" w:rsidP="00DD608F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0B9C" w:rsidRPr="001331D8">
        <w:rPr>
          <w:rFonts w:ascii="Times New Roman" w:hAnsi="Times New Roman" w:cs="Times New Roman"/>
          <w:sz w:val="28"/>
          <w:szCs w:val="28"/>
        </w:rPr>
        <w:t>Об установлении ставок налогов</w:t>
      </w:r>
    </w:p>
    <w:p w:rsidR="00AB0B9C" w:rsidRPr="001331D8" w:rsidRDefault="00AB0B9C" w:rsidP="00DD608F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1331D8">
        <w:rPr>
          <w:rFonts w:ascii="Times New Roman" w:hAnsi="Times New Roman" w:cs="Times New Roman"/>
          <w:sz w:val="28"/>
          <w:szCs w:val="28"/>
        </w:rPr>
        <w:t>для налогоплательщиков,</w:t>
      </w:r>
    </w:p>
    <w:p w:rsidR="00AB0B9C" w:rsidRPr="001331D8" w:rsidRDefault="00AB0B9C" w:rsidP="00DD608F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1331D8">
        <w:rPr>
          <w:rFonts w:ascii="Times New Roman" w:hAnsi="Times New Roman" w:cs="Times New Roman"/>
          <w:sz w:val="28"/>
          <w:szCs w:val="28"/>
        </w:rPr>
        <w:t xml:space="preserve">впервые зарегистрированных </w:t>
      </w:r>
      <w:r w:rsidR="00DD608F">
        <w:rPr>
          <w:rFonts w:ascii="Times New Roman" w:hAnsi="Times New Roman" w:cs="Times New Roman"/>
          <w:sz w:val="28"/>
          <w:szCs w:val="28"/>
        </w:rPr>
        <w:br/>
      </w:r>
      <w:r w:rsidRPr="001331D8">
        <w:rPr>
          <w:rFonts w:ascii="Times New Roman" w:hAnsi="Times New Roman" w:cs="Times New Roman"/>
          <w:sz w:val="28"/>
          <w:szCs w:val="28"/>
        </w:rPr>
        <w:t>в качестве</w:t>
      </w:r>
      <w:r w:rsidR="00DD608F">
        <w:rPr>
          <w:rFonts w:ascii="Times New Roman" w:hAnsi="Times New Roman" w:cs="Times New Roman"/>
          <w:sz w:val="28"/>
          <w:szCs w:val="28"/>
        </w:rPr>
        <w:t xml:space="preserve"> </w:t>
      </w:r>
      <w:r w:rsidRPr="001331D8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DD608F">
        <w:rPr>
          <w:rFonts w:ascii="Times New Roman" w:hAnsi="Times New Roman" w:cs="Times New Roman"/>
          <w:sz w:val="28"/>
          <w:szCs w:val="28"/>
        </w:rPr>
        <w:t xml:space="preserve"> </w:t>
      </w:r>
      <w:r w:rsidR="00DD608F">
        <w:rPr>
          <w:rFonts w:ascii="Times New Roman" w:hAnsi="Times New Roman" w:cs="Times New Roman"/>
          <w:sz w:val="28"/>
          <w:szCs w:val="28"/>
        </w:rPr>
        <w:br/>
      </w:r>
      <w:r w:rsidRPr="001331D8">
        <w:rPr>
          <w:rFonts w:ascii="Times New Roman" w:hAnsi="Times New Roman" w:cs="Times New Roman"/>
          <w:sz w:val="28"/>
          <w:szCs w:val="28"/>
        </w:rPr>
        <w:t>и применяющих упрощенную систему</w:t>
      </w:r>
      <w:r w:rsidR="00DD608F">
        <w:rPr>
          <w:rFonts w:ascii="Times New Roman" w:hAnsi="Times New Roman" w:cs="Times New Roman"/>
          <w:sz w:val="28"/>
          <w:szCs w:val="28"/>
        </w:rPr>
        <w:t xml:space="preserve"> </w:t>
      </w:r>
      <w:r w:rsidRPr="001331D8">
        <w:rPr>
          <w:rFonts w:ascii="Times New Roman" w:hAnsi="Times New Roman" w:cs="Times New Roman"/>
          <w:sz w:val="28"/>
          <w:szCs w:val="28"/>
        </w:rPr>
        <w:t xml:space="preserve">налогообложения </w:t>
      </w:r>
      <w:r w:rsidR="00DD608F">
        <w:rPr>
          <w:rFonts w:ascii="Times New Roman" w:hAnsi="Times New Roman" w:cs="Times New Roman"/>
          <w:sz w:val="28"/>
          <w:szCs w:val="28"/>
        </w:rPr>
        <w:br/>
      </w:r>
      <w:r w:rsidRPr="001331D8">
        <w:rPr>
          <w:rFonts w:ascii="Times New Roman" w:hAnsi="Times New Roman" w:cs="Times New Roman"/>
          <w:sz w:val="28"/>
          <w:szCs w:val="28"/>
        </w:rPr>
        <w:t>и (или) патентную</w:t>
      </w:r>
      <w:r w:rsidR="00DD608F">
        <w:rPr>
          <w:rFonts w:ascii="Times New Roman" w:hAnsi="Times New Roman" w:cs="Times New Roman"/>
          <w:sz w:val="28"/>
          <w:szCs w:val="28"/>
        </w:rPr>
        <w:t xml:space="preserve"> </w:t>
      </w:r>
      <w:r w:rsidRPr="001331D8">
        <w:rPr>
          <w:rFonts w:ascii="Times New Roman" w:hAnsi="Times New Roman" w:cs="Times New Roman"/>
          <w:sz w:val="28"/>
          <w:szCs w:val="28"/>
        </w:rPr>
        <w:t>систему налогообложения</w:t>
      </w:r>
      <w:r w:rsidR="001331D8">
        <w:rPr>
          <w:rFonts w:ascii="Times New Roman" w:hAnsi="Times New Roman" w:cs="Times New Roman"/>
          <w:sz w:val="28"/>
          <w:szCs w:val="28"/>
        </w:rPr>
        <w:t>»</w:t>
      </w:r>
    </w:p>
    <w:p w:rsidR="00AB0B9C" w:rsidRPr="001331D8" w:rsidRDefault="00AB0B9C" w:rsidP="00DD608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D608F" w:rsidRDefault="00DD608F" w:rsidP="00A569E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62"/>
      <w:bookmarkEnd w:id="1"/>
    </w:p>
    <w:p w:rsidR="00AB0B9C" w:rsidRPr="001331D8" w:rsidRDefault="00DD608F" w:rsidP="00A569E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331D8">
        <w:rPr>
          <w:rFonts w:ascii="Times New Roman" w:hAnsi="Times New Roman" w:cs="Times New Roman"/>
          <w:b/>
          <w:bCs/>
          <w:sz w:val="28"/>
          <w:szCs w:val="28"/>
        </w:rPr>
        <w:t>иды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1D8">
        <w:rPr>
          <w:rFonts w:ascii="Times New Roman" w:hAnsi="Times New Roman" w:cs="Times New Roman"/>
          <w:b/>
          <w:bCs/>
          <w:sz w:val="28"/>
          <w:szCs w:val="28"/>
        </w:rPr>
        <w:t xml:space="preserve">предпринимательской деятельности,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331D8">
        <w:rPr>
          <w:rFonts w:ascii="Times New Roman" w:hAnsi="Times New Roman" w:cs="Times New Roman"/>
          <w:b/>
          <w:bCs/>
          <w:sz w:val="28"/>
          <w:szCs w:val="28"/>
        </w:rPr>
        <w:t xml:space="preserve">в отношении которых устанавливается налоговая ставка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331D8">
        <w:rPr>
          <w:rFonts w:ascii="Times New Roman" w:hAnsi="Times New Roman" w:cs="Times New Roman"/>
          <w:b/>
          <w:bCs/>
          <w:sz w:val="28"/>
          <w:szCs w:val="28"/>
        </w:rPr>
        <w:t>в размере 0 процентов при применении патентной системы налогообложения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1D8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1331D8">
        <w:rPr>
          <w:rFonts w:ascii="Times New Roman" w:hAnsi="Times New Roman" w:cs="Times New Roman"/>
          <w:b/>
          <w:bCs/>
          <w:sz w:val="28"/>
          <w:szCs w:val="28"/>
        </w:rPr>
        <w:t>ировской области</w:t>
      </w:r>
    </w:p>
    <w:p w:rsidR="00AB0B9C" w:rsidRPr="001331D8" w:rsidRDefault="00AB0B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8789"/>
      </w:tblGrid>
      <w:tr w:rsidR="00AB0B9C" w:rsidRPr="001331D8" w:rsidTr="00324E2C">
        <w:trPr>
          <w:trHeight w:val="322"/>
          <w:tblHeader/>
        </w:trPr>
        <w:tc>
          <w:tcPr>
            <w:tcW w:w="562" w:type="dxa"/>
            <w:vMerge w:val="restart"/>
          </w:tcPr>
          <w:p w:rsidR="00AB0B9C" w:rsidRPr="001331D8" w:rsidRDefault="004C20C8" w:rsidP="005A1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B0B9C" w:rsidRPr="001331D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789" w:type="dxa"/>
            <w:vMerge w:val="restart"/>
          </w:tcPr>
          <w:p w:rsidR="00AB0B9C" w:rsidRPr="001331D8" w:rsidRDefault="00AB0B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 xml:space="preserve">Вид предпринимательской деятельности в соответствии с </w:t>
            </w:r>
            <w:r w:rsidRPr="004C20C8"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 от 29 ноября 2012 года № 221-ЗО «О патентной системе налогообложения на территории Кировской области»</w:t>
            </w:r>
          </w:p>
        </w:tc>
      </w:tr>
      <w:tr w:rsidR="00AB0B9C" w:rsidRPr="001331D8" w:rsidTr="00324E2C">
        <w:trPr>
          <w:trHeight w:val="507"/>
          <w:tblHeader/>
        </w:trPr>
        <w:tc>
          <w:tcPr>
            <w:tcW w:w="562" w:type="dxa"/>
            <w:vMerge/>
          </w:tcPr>
          <w:p w:rsidR="00AB0B9C" w:rsidRPr="001331D8" w:rsidRDefault="00AB0B9C" w:rsidP="005A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Merge/>
          </w:tcPr>
          <w:p w:rsidR="00AB0B9C" w:rsidRPr="001331D8" w:rsidRDefault="00AB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-12" w:right="-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Ремонт, чистка, окраска и пошив обуви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Парикмахерские и косметические услуги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Стирка, химическая чистка и крашение текстильных и меховых изделий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Ремонт мебели и предметов домашнего обихода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Услуги в области фотографии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98"/>
            <w:bookmarkEnd w:id="2"/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или ремонт существующих жилых и нежилых зданий, а </w:t>
            </w:r>
            <w:r w:rsidRPr="00133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спортивных сооружений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Услуги в сфере дошкольного образования и дополнительного образования детей и взрослых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Услуги по присмотру и уходу за детьми и больными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Сбор тары и пригодных для вторичного использования материалов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Деятельность ветеринарная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307"/>
            <w:bookmarkEnd w:id="3"/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народных художественных промыслов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Производство и реставрация ковров и ковровых изделий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Ремонт ювелирных изделий, бижутерии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Чеканка и гравировка ювелирных изделий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звукозаписи и издания музыкальных произведений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Услуги по уборке квартир и частных домов, деятельность домашних хозяйств с наемными работниками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Деятельность, специализированная в области дизайна, услуги художественного оформления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физической культуре и спорту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Услуги платных туалетов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Услуги по приготовлению и поставке блюд для торжественных мероприятий или иных событий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481"/>
            <w:bookmarkEnd w:id="4"/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Деятельность по благоустройству ландшафта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 w:rsidP="004C20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r w:rsidRPr="004C20C8"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 xml:space="preserve"> от 12 апреля 2010 года </w:t>
            </w:r>
            <w:r w:rsidR="004C20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 xml:space="preserve"> 61-ФЗ </w:t>
            </w:r>
            <w:r w:rsidR="004C20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Об обращении лекарственных средств</w:t>
            </w:r>
            <w:r w:rsidR="004C20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Осуществление частной детективной деятельности лицом, имеющим лицензию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Услуги по прокату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Услуги экскурсионные туристические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Организация обрядов (свадеб, юбилеев), в том числе музыкальное сопровождение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Организация похорон и предоставление связанных с ними услуг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Услуги уличных патрулей, охранников, сторожей и вахтеров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642"/>
            <w:bookmarkEnd w:id="5"/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Оказание услуг по забою и транспортировке скота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Производство кожи и изделий из кожи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Переработка и консервирование фруктов и овощей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Производство молочной продукции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Растениеводство, услуги в области растениеводства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Производство хлебобулочных и мучных кондитерских изделий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Рыболовство и рыбоводство, рыболовство любительское и спортивное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Лесоводство и прочая лесохозяйственная деятельность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Деятельность по письменному и устному переводу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Деятельность по уходу за престарелыми и инвалидами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Сбор, обработка и утилизация отходов, а также обработка вторичного сырья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Резка, обработка и отделка камня для памятников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Ремонт компьютеров и коммуникационного оборудования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Животноводство, услуги в области животноводства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Услуги бань и душевых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Услуги соляриев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Услуги по изготовлению мебели по индивидуальному заказу населения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Услуги копировально-множительные по индивидуальному заказу населения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Услуги по уходу за домашними животными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Услуги по изготовлению валяной обуви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Граверные работы по металлу, стеклу, фарфору, дереву, керамике, кроме ювелирных изделий</w:t>
            </w:r>
            <w:r w:rsidR="005A1F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 xml:space="preserve"> по индивидуальному заказу населения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Изготовление и ремонт деревянных лодок по индивидуальному заказу населения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Ремонт игрушек и подобных им изделий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Ремонт спортивного и туристического оборудования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Услуги по вспашке огородов по индивидуальному заказу населения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Услуги по распиловке дров по индивидуальному заказу населения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Сборка и ремонт очков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Переплетные, брошюровочные, окантовочные, картонажные работы</w:t>
            </w:r>
          </w:p>
        </w:tc>
      </w:tr>
      <w:tr w:rsidR="00AB0B9C" w:rsidRPr="001331D8" w:rsidTr="00A04468">
        <w:tc>
          <w:tcPr>
            <w:tcW w:w="562" w:type="dxa"/>
          </w:tcPr>
          <w:p w:rsidR="00AB0B9C" w:rsidRPr="001331D8" w:rsidRDefault="00AB0B9C" w:rsidP="005A1FD6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AB0B9C" w:rsidRPr="001331D8" w:rsidRDefault="00AB0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1D8">
              <w:rPr>
                <w:rFonts w:ascii="Times New Roman" w:hAnsi="Times New Roman" w:cs="Times New Roman"/>
                <w:sz w:val="28"/>
                <w:szCs w:val="28"/>
              </w:rPr>
              <w:t>Услуги по ремонту сифонов и автосифонов, в том числе зарядка газовых баллончиков для сифонов</w:t>
            </w:r>
          </w:p>
        </w:tc>
      </w:tr>
    </w:tbl>
    <w:p w:rsidR="00AB0B9C" w:rsidRDefault="00AB0B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10B" w:rsidRPr="001331D8" w:rsidRDefault="005A1FD6" w:rsidP="004C20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4C20C8">
        <w:rPr>
          <w:rFonts w:ascii="Times New Roman" w:hAnsi="Times New Roman" w:cs="Times New Roman"/>
          <w:sz w:val="28"/>
          <w:szCs w:val="28"/>
        </w:rPr>
        <w:t>__________</w:t>
      </w:r>
    </w:p>
    <w:sectPr w:rsidR="00C3010B" w:rsidRPr="001331D8" w:rsidSect="00A569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646" w:rsidRDefault="00CA2646" w:rsidP="00A569E1">
      <w:pPr>
        <w:spacing w:after="0" w:line="240" w:lineRule="auto"/>
      </w:pPr>
      <w:r>
        <w:separator/>
      </w:r>
    </w:p>
  </w:endnote>
  <w:endnote w:type="continuationSeparator" w:id="0">
    <w:p w:rsidR="00CA2646" w:rsidRDefault="00CA2646" w:rsidP="00A5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9E1" w:rsidRDefault="00A569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9E1" w:rsidRDefault="00A569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9E1" w:rsidRDefault="00A569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646" w:rsidRDefault="00CA2646" w:rsidP="00A569E1">
      <w:pPr>
        <w:spacing w:after="0" w:line="240" w:lineRule="auto"/>
      </w:pPr>
      <w:r>
        <w:separator/>
      </w:r>
    </w:p>
  </w:footnote>
  <w:footnote w:type="continuationSeparator" w:id="0">
    <w:p w:rsidR="00CA2646" w:rsidRDefault="00CA2646" w:rsidP="00A56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9E1" w:rsidRDefault="00A569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003507"/>
      <w:docPartObj>
        <w:docPartGallery w:val="Page Numbers (Top of Page)"/>
        <w:docPartUnique/>
      </w:docPartObj>
    </w:sdtPr>
    <w:sdtEndPr/>
    <w:sdtContent>
      <w:p w:rsidR="00A569E1" w:rsidRDefault="00A569E1">
        <w:pPr>
          <w:pStyle w:val="a3"/>
          <w:jc w:val="center"/>
        </w:pPr>
        <w:r w:rsidRPr="00A569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69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69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62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569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69E1" w:rsidRDefault="00A569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9E1" w:rsidRDefault="00A569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571C"/>
    <w:multiLevelType w:val="hybridMultilevel"/>
    <w:tmpl w:val="33C68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80528"/>
    <w:multiLevelType w:val="hybridMultilevel"/>
    <w:tmpl w:val="31E699A4"/>
    <w:lvl w:ilvl="0" w:tplc="79C4D8A8">
      <w:start w:val="1"/>
      <w:numFmt w:val="decimal"/>
      <w:suff w:val="nothing"/>
      <w:lvlText w:val="%1"/>
      <w:lvlJc w:val="left"/>
      <w:pPr>
        <w:ind w:left="644" w:hanging="3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95F3E20"/>
    <w:multiLevelType w:val="hybridMultilevel"/>
    <w:tmpl w:val="2B026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B9C"/>
    <w:rsid w:val="001331D8"/>
    <w:rsid w:val="00290CB1"/>
    <w:rsid w:val="00324E2C"/>
    <w:rsid w:val="00404B56"/>
    <w:rsid w:val="004C20C8"/>
    <w:rsid w:val="005A1FD6"/>
    <w:rsid w:val="007162B5"/>
    <w:rsid w:val="008F0CDE"/>
    <w:rsid w:val="00A04468"/>
    <w:rsid w:val="00A41DD4"/>
    <w:rsid w:val="00A569E1"/>
    <w:rsid w:val="00A844D0"/>
    <w:rsid w:val="00AB0B9C"/>
    <w:rsid w:val="00AE5949"/>
    <w:rsid w:val="00B76D56"/>
    <w:rsid w:val="00C3010B"/>
    <w:rsid w:val="00CA2646"/>
    <w:rsid w:val="00DD608F"/>
    <w:rsid w:val="00FD7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078F2-4400-4B2D-888A-6BDD86CB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0B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0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0B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0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B0B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0B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0B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9E1"/>
  </w:style>
  <w:style w:type="paragraph" w:styleId="a5">
    <w:name w:val="footer"/>
    <w:basedOn w:val="a"/>
    <w:link w:val="a6"/>
    <w:uiPriority w:val="99"/>
    <w:unhideWhenUsed/>
    <w:rsid w:val="00A5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Коренев</dc:creator>
  <cp:lastModifiedBy>Соболева Галина Л.</cp:lastModifiedBy>
  <cp:revision>2</cp:revision>
  <dcterms:created xsi:type="dcterms:W3CDTF">2021-04-02T11:43:00Z</dcterms:created>
  <dcterms:modified xsi:type="dcterms:W3CDTF">2021-04-02T11:43:00Z</dcterms:modified>
</cp:coreProperties>
</file>