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A2" w:rsidRPr="00F83295" w:rsidRDefault="00B25BA2" w:rsidP="00B25B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3295">
        <w:rPr>
          <w:rFonts w:ascii="Times New Roman" w:hAnsi="Times New Roman"/>
          <w:b/>
          <w:sz w:val="26"/>
          <w:szCs w:val="26"/>
        </w:rPr>
        <w:t>Отчет фракции «СПРАВЕДЛИВАЯ РОССИЯ» в Законодательном Собрании Кировской области шестого созыва</w:t>
      </w:r>
      <w:r>
        <w:rPr>
          <w:rFonts w:ascii="Times New Roman" w:hAnsi="Times New Roman"/>
          <w:b/>
          <w:sz w:val="26"/>
          <w:szCs w:val="26"/>
        </w:rPr>
        <w:t xml:space="preserve"> за 2019 год</w:t>
      </w:r>
    </w:p>
    <w:p w:rsidR="00B25BA2" w:rsidRPr="00F83295" w:rsidRDefault="00B25BA2" w:rsidP="00B25B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5BA2" w:rsidRPr="00F83295" w:rsidRDefault="00B25BA2" w:rsidP="00B25B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5BA2" w:rsidRPr="00F83295" w:rsidRDefault="00B25BA2" w:rsidP="00B25B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F83295">
        <w:rPr>
          <w:rFonts w:ascii="Times New Roman" w:hAnsi="Times New Roman"/>
          <w:sz w:val="26"/>
          <w:szCs w:val="26"/>
        </w:rPr>
        <w:t>Депутатская фракция «</w:t>
      </w:r>
      <w:r w:rsidRPr="00F83295">
        <w:rPr>
          <w:rFonts w:ascii="Times New Roman" w:hAnsi="Times New Roman"/>
          <w:b/>
          <w:sz w:val="26"/>
          <w:szCs w:val="26"/>
        </w:rPr>
        <w:t>СПРАВЕДЛИВАЯ РОССИЯ</w:t>
      </w:r>
      <w:r w:rsidRPr="00F83295">
        <w:rPr>
          <w:rFonts w:ascii="Times New Roman" w:hAnsi="Times New Roman"/>
          <w:sz w:val="26"/>
          <w:szCs w:val="26"/>
        </w:rPr>
        <w:t xml:space="preserve">» Законодательного Собрания Кировской области является постоянным депутатским </w:t>
      </w:r>
      <w:r w:rsidRPr="00F83295">
        <w:rPr>
          <w:rFonts w:ascii="Times New Roman" w:hAnsi="Times New Roman"/>
          <w:spacing w:val="-1"/>
          <w:sz w:val="26"/>
          <w:szCs w:val="26"/>
        </w:rPr>
        <w:t xml:space="preserve">объединением, образованным </w:t>
      </w:r>
      <w:r w:rsidRPr="00F83295">
        <w:rPr>
          <w:rFonts w:ascii="Times New Roman" w:hAnsi="Times New Roman"/>
          <w:sz w:val="26"/>
          <w:szCs w:val="26"/>
        </w:rPr>
        <w:t xml:space="preserve">в соответствии с Уставом Политической партии </w:t>
      </w:r>
      <w:r w:rsidRPr="00F83295">
        <w:rPr>
          <w:rFonts w:ascii="Times New Roman" w:hAnsi="Times New Roman"/>
          <w:b/>
          <w:sz w:val="26"/>
          <w:szCs w:val="26"/>
        </w:rPr>
        <w:t>СПРАВЕДЛИВАЯ РОССИЯ</w:t>
      </w:r>
      <w:r w:rsidRPr="00F83295">
        <w:rPr>
          <w:rFonts w:ascii="Times New Roman" w:hAnsi="Times New Roman"/>
          <w:sz w:val="26"/>
          <w:szCs w:val="26"/>
        </w:rPr>
        <w:t xml:space="preserve"> </w:t>
      </w:r>
      <w:r w:rsidRPr="00F83295">
        <w:rPr>
          <w:rFonts w:ascii="Times New Roman" w:hAnsi="Times New Roman"/>
          <w:spacing w:val="-1"/>
          <w:sz w:val="26"/>
          <w:szCs w:val="26"/>
        </w:rPr>
        <w:t>и Регламентом Законодательного Собрания Кировской области.</w:t>
      </w:r>
    </w:p>
    <w:p w:rsidR="00B25BA2" w:rsidRDefault="00B25BA2" w:rsidP="00B25B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3295">
        <w:rPr>
          <w:rFonts w:ascii="Times New Roman" w:hAnsi="Times New Roman"/>
          <w:sz w:val="26"/>
          <w:szCs w:val="26"/>
        </w:rPr>
        <w:t>Действующая фракция «</w:t>
      </w:r>
      <w:r w:rsidRPr="00F83295">
        <w:rPr>
          <w:rFonts w:ascii="Times New Roman" w:hAnsi="Times New Roman"/>
          <w:b/>
          <w:sz w:val="26"/>
          <w:szCs w:val="26"/>
        </w:rPr>
        <w:t>СПРАВЕДЛИВАЯ РОССИЯ</w:t>
      </w:r>
      <w:r w:rsidRPr="00F83295">
        <w:rPr>
          <w:rFonts w:ascii="Times New Roman" w:hAnsi="Times New Roman"/>
          <w:sz w:val="26"/>
          <w:szCs w:val="26"/>
        </w:rPr>
        <w:t xml:space="preserve">» в Законодательном Собрании шестого созыва образована </w:t>
      </w:r>
      <w:r>
        <w:rPr>
          <w:rFonts w:ascii="Times New Roman" w:hAnsi="Times New Roman"/>
          <w:sz w:val="26"/>
          <w:szCs w:val="26"/>
        </w:rPr>
        <w:t xml:space="preserve">6 октября </w:t>
      </w:r>
      <w:r w:rsidRPr="00F83295">
        <w:rPr>
          <w:rFonts w:ascii="Times New Roman" w:hAnsi="Times New Roman"/>
          <w:sz w:val="26"/>
          <w:szCs w:val="26"/>
        </w:rPr>
        <w:t xml:space="preserve">2016 года в количестве </w:t>
      </w:r>
      <w:r>
        <w:rPr>
          <w:rFonts w:ascii="Times New Roman" w:hAnsi="Times New Roman"/>
          <w:sz w:val="26"/>
          <w:szCs w:val="26"/>
        </w:rPr>
        <w:t>5 человек.</w:t>
      </w:r>
    </w:p>
    <w:p w:rsidR="00B25BA2" w:rsidRDefault="00B25BA2" w:rsidP="00B25B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E4A">
        <w:rPr>
          <w:rFonts w:ascii="Times New Roman" w:hAnsi="Times New Roman"/>
          <w:b/>
          <w:i/>
          <w:sz w:val="26"/>
          <w:szCs w:val="26"/>
        </w:rPr>
        <w:t>Состав фракции на 31.12.2019 год</w:t>
      </w:r>
      <w:r>
        <w:rPr>
          <w:rFonts w:ascii="Times New Roman" w:hAnsi="Times New Roman"/>
          <w:sz w:val="26"/>
          <w:szCs w:val="26"/>
        </w:rPr>
        <w:t>:</w:t>
      </w:r>
    </w:p>
    <w:p w:rsidR="00B25BA2" w:rsidRPr="00B25BA2" w:rsidRDefault="00B25BA2" w:rsidP="00B25B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0F510C">
        <w:rPr>
          <w:rFonts w:ascii="Times New Roman" w:hAnsi="Times New Roman"/>
          <w:b/>
          <w:sz w:val="26"/>
          <w:szCs w:val="26"/>
        </w:rPr>
        <w:t>Дорофеев Павел Олегович</w:t>
      </w:r>
      <w:r>
        <w:rPr>
          <w:rFonts w:ascii="Times New Roman" w:hAnsi="Times New Roman"/>
          <w:sz w:val="26"/>
          <w:szCs w:val="26"/>
        </w:rPr>
        <w:t xml:space="preserve"> -</w:t>
      </w:r>
      <w:r w:rsidRPr="00B25BA2">
        <w:t xml:space="preserve"> </w:t>
      </w:r>
      <w:r>
        <w:rPr>
          <w:rFonts w:ascii="Times New Roman" w:hAnsi="Times New Roman"/>
          <w:sz w:val="26"/>
          <w:szCs w:val="26"/>
        </w:rPr>
        <w:t>ч</w:t>
      </w:r>
      <w:r w:rsidRPr="00B25BA2">
        <w:rPr>
          <w:rFonts w:ascii="Times New Roman" w:hAnsi="Times New Roman"/>
          <w:sz w:val="26"/>
          <w:szCs w:val="26"/>
        </w:rPr>
        <w:t>лен комитета по промышленности, энергетике, жилищно-коммунальному и лесному комплексам, строительству, т</w:t>
      </w:r>
      <w:r>
        <w:rPr>
          <w:rFonts w:ascii="Times New Roman" w:hAnsi="Times New Roman"/>
          <w:sz w:val="26"/>
          <w:szCs w:val="26"/>
        </w:rPr>
        <w:t>ранспорту и связи, ч</w:t>
      </w:r>
      <w:r w:rsidRPr="00B25BA2">
        <w:rPr>
          <w:rFonts w:ascii="Times New Roman" w:hAnsi="Times New Roman"/>
          <w:sz w:val="26"/>
          <w:szCs w:val="26"/>
        </w:rPr>
        <w:t>лен комитета по экологической безопасности и природопользованию;</w:t>
      </w:r>
    </w:p>
    <w:p w:rsidR="00B25BA2" w:rsidRPr="00B25BA2" w:rsidRDefault="00B25BA2" w:rsidP="000F51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0F51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10C">
        <w:rPr>
          <w:rFonts w:ascii="Times New Roman" w:hAnsi="Times New Roman"/>
          <w:b/>
          <w:sz w:val="26"/>
          <w:szCs w:val="26"/>
        </w:rPr>
        <w:t>Платунова</w:t>
      </w:r>
      <w:proofErr w:type="spellEnd"/>
      <w:r w:rsidRPr="000F510C">
        <w:rPr>
          <w:rFonts w:ascii="Times New Roman" w:hAnsi="Times New Roman"/>
          <w:b/>
          <w:sz w:val="26"/>
          <w:szCs w:val="26"/>
        </w:rPr>
        <w:t xml:space="preserve"> Татьяна Викторовна</w:t>
      </w:r>
      <w:r>
        <w:rPr>
          <w:rFonts w:ascii="Times New Roman" w:hAnsi="Times New Roman"/>
          <w:sz w:val="26"/>
          <w:szCs w:val="26"/>
        </w:rPr>
        <w:t xml:space="preserve"> - </w:t>
      </w:r>
      <w:r w:rsidR="000F510C">
        <w:rPr>
          <w:rFonts w:ascii="Times New Roman" w:hAnsi="Times New Roman"/>
          <w:sz w:val="26"/>
          <w:szCs w:val="26"/>
        </w:rPr>
        <w:t>ч</w:t>
      </w:r>
      <w:r w:rsidR="000F510C" w:rsidRPr="000F510C">
        <w:rPr>
          <w:rFonts w:ascii="Times New Roman" w:hAnsi="Times New Roman"/>
          <w:sz w:val="26"/>
          <w:szCs w:val="26"/>
        </w:rPr>
        <w:t>лен комитета по законодатель</w:t>
      </w:r>
      <w:r w:rsidR="000F510C">
        <w:rPr>
          <w:rFonts w:ascii="Times New Roman" w:hAnsi="Times New Roman"/>
          <w:sz w:val="26"/>
          <w:szCs w:val="26"/>
        </w:rPr>
        <w:t>ству и местному самоуправлению, ч</w:t>
      </w:r>
      <w:r w:rsidR="000F510C" w:rsidRPr="000F510C">
        <w:rPr>
          <w:rFonts w:ascii="Times New Roman" w:hAnsi="Times New Roman"/>
          <w:sz w:val="26"/>
          <w:szCs w:val="26"/>
        </w:rPr>
        <w:t xml:space="preserve">лен комитета </w:t>
      </w:r>
      <w:proofErr w:type="gramStart"/>
      <w:r w:rsidR="000F510C" w:rsidRPr="000F510C">
        <w:rPr>
          <w:rFonts w:ascii="Times New Roman" w:hAnsi="Times New Roman"/>
          <w:sz w:val="26"/>
          <w:szCs w:val="26"/>
        </w:rPr>
        <w:t>по социальным вопроса</w:t>
      </w:r>
      <w:proofErr w:type="gramEnd"/>
      <w:r w:rsidRPr="00B25BA2">
        <w:rPr>
          <w:rFonts w:ascii="Times New Roman" w:hAnsi="Times New Roman"/>
          <w:sz w:val="26"/>
          <w:szCs w:val="26"/>
        </w:rPr>
        <w:t>;</w:t>
      </w:r>
    </w:p>
    <w:p w:rsidR="00B25BA2" w:rsidRPr="00B25BA2" w:rsidRDefault="00B25BA2" w:rsidP="000F51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BA2">
        <w:rPr>
          <w:rFonts w:ascii="Times New Roman" w:hAnsi="Times New Roman"/>
          <w:sz w:val="26"/>
          <w:szCs w:val="26"/>
        </w:rPr>
        <w:t xml:space="preserve"> </w:t>
      </w:r>
      <w:r w:rsidR="000F510C">
        <w:rPr>
          <w:rFonts w:ascii="Times New Roman" w:hAnsi="Times New Roman"/>
          <w:sz w:val="26"/>
          <w:szCs w:val="26"/>
        </w:rPr>
        <w:t>3)</w:t>
      </w:r>
      <w:r w:rsidRPr="00B25BA2">
        <w:rPr>
          <w:rFonts w:ascii="Times New Roman" w:hAnsi="Times New Roman"/>
          <w:sz w:val="26"/>
          <w:szCs w:val="26"/>
        </w:rPr>
        <w:t xml:space="preserve">   </w:t>
      </w:r>
      <w:r w:rsidRPr="000F510C">
        <w:rPr>
          <w:rFonts w:ascii="Times New Roman" w:hAnsi="Times New Roman"/>
          <w:b/>
          <w:sz w:val="26"/>
          <w:szCs w:val="26"/>
        </w:rPr>
        <w:t>Редькин Сергей Александрович</w:t>
      </w:r>
      <w:r w:rsidR="000F510C">
        <w:rPr>
          <w:rFonts w:ascii="Times New Roman" w:hAnsi="Times New Roman"/>
          <w:sz w:val="26"/>
          <w:szCs w:val="26"/>
        </w:rPr>
        <w:t xml:space="preserve"> - ч</w:t>
      </w:r>
      <w:r w:rsidR="000F510C" w:rsidRPr="000F510C">
        <w:rPr>
          <w:rFonts w:ascii="Times New Roman" w:hAnsi="Times New Roman"/>
          <w:sz w:val="26"/>
          <w:szCs w:val="26"/>
        </w:rPr>
        <w:t>лен комитета по промышленности, энергетике, жилищно-коммунальному и лесному комплексам, стр</w:t>
      </w:r>
      <w:r w:rsidR="00373BFF">
        <w:rPr>
          <w:rFonts w:ascii="Times New Roman" w:hAnsi="Times New Roman"/>
          <w:sz w:val="26"/>
          <w:szCs w:val="26"/>
        </w:rPr>
        <w:t>оительству, транспорту и связи;</w:t>
      </w:r>
      <w:r w:rsidR="000F510C">
        <w:rPr>
          <w:rFonts w:ascii="Times New Roman" w:hAnsi="Times New Roman"/>
          <w:sz w:val="26"/>
          <w:szCs w:val="26"/>
        </w:rPr>
        <w:t xml:space="preserve"> ч</w:t>
      </w:r>
      <w:r w:rsidR="000F510C" w:rsidRPr="000F510C">
        <w:rPr>
          <w:rFonts w:ascii="Times New Roman" w:hAnsi="Times New Roman"/>
          <w:sz w:val="26"/>
          <w:szCs w:val="26"/>
        </w:rPr>
        <w:t xml:space="preserve">лен комитета по социальным </w:t>
      </w:r>
      <w:proofErr w:type="gramStart"/>
      <w:r w:rsidR="000F510C" w:rsidRPr="000F510C">
        <w:rPr>
          <w:rFonts w:ascii="Times New Roman" w:hAnsi="Times New Roman"/>
          <w:sz w:val="26"/>
          <w:szCs w:val="26"/>
        </w:rPr>
        <w:t>вопросам.</w:t>
      </w:r>
      <w:r w:rsidRPr="00B25BA2">
        <w:rPr>
          <w:rFonts w:ascii="Times New Roman" w:hAnsi="Times New Roman"/>
          <w:sz w:val="26"/>
          <w:szCs w:val="26"/>
        </w:rPr>
        <w:t>;</w:t>
      </w:r>
      <w:proofErr w:type="gramEnd"/>
    </w:p>
    <w:p w:rsidR="00B25BA2" w:rsidRPr="00B25BA2" w:rsidRDefault="00B25BA2" w:rsidP="000F51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BA2">
        <w:rPr>
          <w:rFonts w:ascii="Times New Roman" w:hAnsi="Times New Roman"/>
          <w:sz w:val="26"/>
          <w:szCs w:val="26"/>
        </w:rPr>
        <w:t xml:space="preserve">   </w:t>
      </w:r>
      <w:r w:rsidR="000F510C">
        <w:rPr>
          <w:rFonts w:ascii="Times New Roman" w:hAnsi="Times New Roman"/>
          <w:sz w:val="26"/>
          <w:szCs w:val="26"/>
        </w:rPr>
        <w:t xml:space="preserve">4) </w:t>
      </w:r>
      <w:r w:rsidRPr="00B25BA2">
        <w:rPr>
          <w:rFonts w:ascii="Times New Roman" w:hAnsi="Times New Roman"/>
          <w:sz w:val="26"/>
          <w:szCs w:val="26"/>
        </w:rPr>
        <w:t xml:space="preserve"> </w:t>
      </w:r>
      <w:r w:rsidRPr="000F510C">
        <w:rPr>
          <w:rFonts w:ascii="Times New Roman" w:hAnsi="Times New Roman"/>
          <w:b/>
          <w:sz w:val="26"/>
          <w:szCs w:val="26"/>
        </w:rPr>
        <w:t>Скворцов Михаил Тимофеевич</w:t>
      </w:r>
      <w:r w:rsidR="000F510C">
        <w:rPr>
          <w:rFonts w:ascii="Times New Roman" w:hAnsi="Times New Roman"/>
          <w:sz w:val="26"/>
          <w:szCs w:val="26"/>
        </w:rPr>
        <w:t xml:space="preserve"> - з</w:t>
      </w:r>
      <w:r w:rsidR="000F510C" w:rsidRPr="000F510C">
        <w:rPr>
          <w:rFonts w:ascii="Times New Roman" w:hAnsi="Times New Roman"/>
          <w:sz w:val="26"/>
          <w:szCs w:val="26"/>
        </w:rPr>
        <w:t>аместитель председателя комитета по промышленности, энергетике, жилищно-коммунальному и лесному комплексам, стр</w:t>
      </w:r>
      <w:r w:rsidR="000F510C">
        <w:rPr>
          <w:rFonts w:ascii="Times New Roman" w:hAnsi="Times New Roman"/>
          <w:sz w:val="26"/>
          <w:szCs w:val="26"/>
        </w:rPr>
        <w:t>оительству, транспорту</w:t>
      </w:r>
      <w:r w:rsidR="00373BFF">
        <w:rPr>
          <w:rFonts w:ascii="Times New Roman" w:hAnsi="Times New Roman"/>
          <w:sz w:val="26"/>
          <w:szCs w:val="26"/>
        </w:rPr>
        <w:t xml:space="preserve"> и связи;</w:t>
      </w:r>
      <w:r w:rsidR="000F510C">
        <w:rPr>
          <w:rFonts w:ascii="Times New Roman" w:hAnsi="Times New Roman"/>
          <w:sz w:val="26"/>
          <w:szCs w:val="26"/>
        </w:rPr>
        <w:t xml:space="preserve"> ч</w:t>
      </w:r>
      <w:r w:rsidR="000F510C" w:rsidRPr="000F510C">
        <w:rPr>
          <w:rFonts w:ascii="Times New Roman" w:hAnsi="Times New Roman"/>
          <w:sz w:val="26"/>
          <w:szCs w:val="26"/>
        </w:rPr>
        <w:t>лен комитета по экологической бе</w:t>
      </w:r>
      <w:r w:rsidR="000F510C">
        <w:rPr>
          <w:rFonts w:ascii="Times New Roman" w:hAnsi="Times New Roman"/>
          <w:sz w:val="26"/>
          <w:szCs w:val="26"/>
        </w:rPr>
        <w:t>зопасности и природопользованию</w:t>
      </w:r>
      <w:r w:rsidRPr="00B25BA2">
        <w:rPr>
          <w:rFonts w:ascii="Times New Roman" w:hAnsi="Times New Roman"/>
          <w:sz w:val="26"/>
          <w:szCs w:val="26"/>
        </w:rPr>
        <w:t>;</w:t>
      </w:r>
    </w:p>
    <w:p w:rsidR="00B25BA2" w:rsidRPr="00F83295" w:rsidRDefault="00B25BA2" w:rsidP="000F51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BA2">
        <w:rPr>
          <w:rFonts w:ascii="Times New Roman" w:hAnsi="Times New Roman"/>
          <w:b/>
          <w:sz w:val="26"/>
          <w:szCs w:val="26"/>
        </w:rPr>
        <w:t xml:space="preserve">   </w:t>
      </w:r>
      <w:r w:rsidR="000F510C">
        <w:rPr>
          <w:rFonts w:ascii="Times New Roman" w:hAnsi="Times New Roman"/>
          <w:b/>
          <w:sz w:val="26"/>
          <w:szCs w:val="26"/>
        </w:rPr>
        <w:t>5)</w:t>
      </w:r>
      <w:r w:rsidRPr="00B25B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25BA2">
        <w:rPr>
          <w:rFonts w:ascii="Times New Roman" w:hAnsi="Times New Roman"/>
          <w:b/>
          <w:sz w:val="26"/>
          <w:szCs w:val="26"/>
        </w:rPr>
        <w:t>Сураев</w:t>
      </w:r>
      <w:proofErr w:type="spellEnd"/>
      <w:r w:rsidRPr="00B25BA2">
        <w:rPr>
          <w:rFonts w:ascii="Times New Roman" w:hAnsi="Times New Roman"/>
          <w:b/>
          <w:sz w:val="26"/>
          <w:szCs w:val="26"/>
        </w:rPr>
        <w:t xml:space="preserve"> Федор Васильевич - руководитель фракции</w:t>
      </w:r>
      <w:r w:rsidR="000F510C">
        <w:rPr>
          <w:rFonts w:ascii="Times New Roman" w:hAnsi="Times New Roman"/>
          <w:b/>
          <w:sz w:val="26"/>
          <w:szCs w:val="26"/>
        </w:rPr>
        <w:t xml:space="preserve"> Справедливая Россия,</w:t>
      </w:r>
      <w:r w:rsidR="000F510C" w:rsidRPr="000F510C">
        <w:t xml:space="preserve"> </w:t>
      </w:r>
      <w:r w:rsidR="000F510C">
        <w:rPr>
          <w:rFonts w:ascii="Times New Roman" w:hAnsi="Times New Roman"/>
          <w:sz w:val="26"/>
          <w:szCs w:val="26"/>
        </w:rPr>
        <w:t>ч</w:t>
      </w:r>
      <w:r w:rsidR="000F510C" w:rsidRPr="000F510C">
        <w:rPr>
          <w:rFonts w:ascii="Times New Roman" w:hAnsi="Times New Roman"/>
          <w:sz w:val="26"/>
          <w:szCs w:val="26"/>
        </w:rPr>
        <w:t>лен комитета по бюджету, налогам, иным доходным источникам и контролю за эффективным ис</w:t>
      </w:r>
      <w:r w:rsidR="000F510C">
        <w:rPr>
          <w:rFonts w:ascii="Times New Roman" w:hAnsi="Times New Roman"/>
          <w:sz w:val="26"/>
          <w:szCs w:val="26"/>
        </w:rPr>
        <w:t>пользованием бюдже</w:t>
      </w:r>
      <w:r w:rsidR="00752E4A">
        <w:rPr>
          <w:rFonts w:ascii="Times New Roman" w:hAnsi="Times New Roman"/>
          <w:sz w:val="26"/>
          <w:szCs w:val="26"/>
        </w:rPr>
        <w:t>тных средств;</w:t>
      </w:r>
      <w:r w:rsidR="000F510C">
        <w:rPr>
          <w:rFonts w:ascii="Times New Roman" w:hAnsi="Times New Roman"/>
          <w:sz w:val="26"/>
          <w:szCs w:val="26"/>
        </w:rPr>
        <w:t xml:space="preserve"> ч</w:t>
      </w:r>
      <w:r w:rsidR="000F510C" w:rsidRPr="000F510C">
        <w:rPr>
          <w:rFonts w:ascii="Times New Roman" w:hAnsi="Times New Roman"/>
          <w:sz w:val="26"/>
          <w:szCs w:val="26"/>
        </w:rPr>
        <w:t>лен комитета по аграрным вопросам и развитию сельских территорий, переработке сельхозпродукции, предпринимательству и торговле</w:t>
      </w:r>
      <w:r w:rsidR="000F510C" w:rsidRPr="000F510C">
        <w:rPr>
          <w:rFonts w:ascii="Times New Roman" w:hAnsi="Times New Roman"/>
          <w:b/>
          <w:sz w:val="26"/>
          <w:szCs w:val="26"/>
        </w:rPr>
        <w:t>.</w:t>
      </w:r>
      <w:r w:rsidR="000F510C">
        <w:rPr>
          <w:rFonts w:ascii="Times New Roman" w:hAnsi="Times New Roman"/>
          <w:b/>
          <w:sz w:val="26"/>
          <w:szCs w:val="26"/>
        </w:rPr>
        <w:t xml:space="preserve"> </w:t>
      </w:r>
      <w:r w:rsidRPr="00B25BA2">
        <w:rPr>
          <w:rFonts w:ascii="Times New Roman" w:hAnsi="Times New Roman"/>
          <w:sz w:val="26"/>
          <w:szCs w:val="26"/>
        </w:rPr>
        <w:t>.</w:t>
      </w:r>
    </w:p>
    <w:p w:rsidR="00682F22" w:rsidRDefault="000F5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F510C">
        <w:rPr>
          <w:rFonts w:ascii="Times New Roman" w:hAnsi="Times New Roman"/>
          <w:sz w:val="28"/>
          <w:szCs w:val="28"/>
        </w:rPr>
        <w:t>Заседания фракции проводятся не реже 1 раз в месяц перед каждым пленарным заседанием</w:t>
      </w:r>
      <w:r>
        <w:rPr>
          <w:rFonts w:ascii="Times New Roman" w:hAnsi="Times New Roman"/>
          <w:sz w:val="28"/>
          <w:szCs w:val="28"/>
        </w:rPr>
        <w:t>.</w:t>
      </w:r>
    </w:p>
    <w:p w:rsidR="000F510C" w:rsidRDefault="000F510C">
      <w:pPr>
        <w:rPr>
          <w:rFonts w:ascii="Times New Roman" w:hAnsi="Times New Roman"/>
          <w:sz w:val="28"/>
          <w:szCs w:val="28"/>
        </w:rPr>
      </w:pPr>
      <w:r w:rsidRPr="000F510C">
        <w:rPr>
          <w:rFonts w:ascii="Times New Roman" w:hAnsi="Times New Roman"/>
          <w:b/>
          <w:sz w:val="28"/>
          <w:szCs w:val="28"/>
        </w:rPr>
        <w:t>Законотворческая деятельность депутатов фракции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484"/>
        <w:gridCol w:w="3628"/>
        <w:gridCol w:w="4394"/>
        <w:gridCol w:w="1837"/>
      </w:tblGrid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</w:tcPr>
          <w:p w:rsidR="000F510C" w:rsidRPr="00655712" w:rsidRDefault="000F510C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Номер законопроекта</w:t>
            </w:r>
          </w:p>
        </w:tc>
        <w:tc>
          <w:tcPr>
            <w:tcW w:w="4394" w:type="dxa"/>
          </w:tcPr>
          <w:p w:rsidR="000F510C" w:rsidRPr="00655712" w:rsidRDefault="000F510C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Аннотация законопроекта</w:t>
            </w:r>
          </w:p>
        </w:tc>
        <w:tc>
          <w:tcPr>
            <w:tcW w:w="1837" w:type="dxa"/>
          </w:tcPr>
          <w:p w:rsidR="000F510C" w:rsidRPr="00655712" w:rsidRDefault="000F510C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</w:tr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F510C" w:rsidRPr="00655712" w:rsidRDefault="000F510C" w:rsidP="000F51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№ 245-6 от 23.01.2019</w:t>
            </w:r>
          </w:p>
          <w:p w:rsidR="00FD28C2" w:rsidRPr="00655712" w:rsidRDefault="000F510C" w:rsidP="000F51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О внесении изменений в Закон Кировской области "Об отходах производства и потребления в Кировской области"</w:t>
            </w:r>
          </w:p>
          <w:p w:rsidR="000F510C" w:rsidRPr="00655712" w:rsidRDefault="00FD28C2" w:rsidP="000F51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Законопроект возвращен инициаторам07.02.2019</w:t>
            </w:r>
          </w:p>
        </w:tc>
        <w:tc>
          <w:tcPr>
            <w:tcW w:w="4394" w:type="dxa"/>
          </w:tcPr>
          <w:p w:rsidR="00B50124" w:rsidRPr="00655712" w:rsidRDefault="005E4D39" w:rsidP="00601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lastRenderedPageBreak/>
              <w:t>Законопроект разработан с целью защиты права граждан, постоянно проживающих в Кировской области, на благоприятные условия жизни и комфортную окружающую среду, а также с целью стимулирования организации переработки отходов, явля</w:t>
            </w:r>
            <w:r w:rsidR="00B50124" w:rsidRPr="00655712">
              <w:rPr>
                <w:rFonts w:ascii="Times New Roman" w:hAnsi="Times New Roman"/>
                <w:sz w:val="24"/>
                <w:szCs w:val="24"/>
              </w:rPr>
              <w:t xml:space="preserve">ющихся материальными ресурсами. </w:t>
            </w:r>
            <w:r w:rsidR="00B50124" w:rsidRPr="00655712">
              <w:rPr>
                <w:rFonts w:ascii="Times New Roman" w:hAnsi="Times New Roman"/>
                <w:sz w:val="24"/>
                <w:szCs w:val="24"/>
              </w:rPr>
              <w:lastRenderedPageBreak/>
              <w:t>Законопроектом предлагается установить норму, запрещающую ввоз в Кировскую область отходов из других регионов без цели переработки</w:t>
            </w:r>
            <w:r w:rsidR="00601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0F510C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Сураев</w:t>
            </w:r>
            <w:proofErr w:type="spellEnd"/>
          </w:p>
          <w:p w:rsidR="006016B7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Платунова</w:t>
            </w:r>
            <w:proofErr w:type="spellEnd"/>
          </w:p>
          <w:p w:rsidR="006016B7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С.А.Редькин</w:t>
            </w:r>
            <w:proofErr w:type="spellEnd"/>
          </w:p>
          <w:p w:rsidR="006016B7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П.О. Дорофеев</w:t>
            </w:r>
          </w:p>
          <w:p w:rsidR="006016B7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М.Т. Скворцов</w:t>
            </w:r>
          </w:p>
          <w:p w:rsidR="006016B7" w:rsidRPr="00655712" w:rsidRDefault="00601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F510C" w:rsidRPr="00655712" w:rsidRDefault="00FD28C2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О проекте федераль</w:t>
            </w:r>
            <w:r w:rsidR="00041C6D" w:rsidRPr="00655712">
              <w:rPr>
                <w:rFonts w:ascii="Times New Roman" w:hAnsi="Times New Roman"/>
                <w:sz w:val="24"/>
                <w:szCs w:val="24"/>
              </w:rPr>
              <w:t>ного закона № 611622-7 «О внесе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нии измен</w:t>
            </w:r>
            <w:r w:rsidR="00041C6D" w:rsidRPr="00655712">
              <w:rPr>
                <w:rFonts w:ascii="Times New Roman" w:hAnsi="Times New Roman"/>
                <w:sz w:val="24"/>
                <w:szCs w:val="24"/>
              </w:rPr>
              <w:t>ений в статью 37 Феде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рального закона «Об образова</w:t>
            </w:r>
            <w:r w:rsidR="00AE34D1">
              <w:rPr>
                <w:rFonts w:ascii="Times New Roman" w:hAnsi="Times New Roman"/>
                <w:sz w:val="24"/>
                <w:szCs w:val="24"/>
              </w:rPr>
              <w:t>нии в Российской Феде</w:t>
            </w:r>
            <w:bookmarkStart w:id="0" w:name="_GoBack"/>
            <w:bookmarkEnd w:id="0"/>
            <w:r w:rsidRPr="00655712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4394" w:type="dxa"/>
          </w:tcPr>
          <w:p w:rsidR="000F510C" w:rsidRPr="00655712" w:rsidRDefault="00FD28C2" w:rsidP="00FD28C2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</w:t>
            </w:r>
            <w:r w:rsidR="00041C6D" w:rsidRPr="00655712">
              <w:rPr>
                <w:rFonts w:ascii="Times New Roman" w:hAnsi="Times New Roman"/>
                <w:sz w:val="24"/>
                <w:szCs w:val="24"/>
              </w:rPr>
              <w:t>я определиться с позицией по фе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деральному</w:t>
            </w:r>
            <w:r w:rsidR="00041C6D" w:rsidRPr="00655712">
              <w:rPr>
                <w:rFonts w:ascii="Times New Roman" w:hAnsi="Times New Roman"/>
                <w:sz w:val="24"/>
                <w:szCs w:val="24"/>
              </w:rPr>
              <w:t xml:space="preserve"> законопроекту, внесённому груп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пой депутатов ГД.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предусматривает ежедневное предоставление учащимся начальных классов молока, кисломолочных продуктов или сока прямого отжима в индивидуальных упаковках за с</w:t>
            </w:r>
            <w:r w:rsidR="00041C6D" w:rsidRPr="00655712">
              <w:rPr>
                <w:rFonts w:ascii="Times New Roman" w:hAnsi="Times New Roman"/>
                <w:sz w:val="24"/>
                <w:szCs w:val="24"/>
              </w:rPr>
              <w:t>ч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ёт средств консолидированного бюджета РФ.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Заключен</w:t>
            </w:r>
            <w:r w:rsidR="00041C6D" w:rsidRPr="00655712">
              <w:rPr>
                <w:rFonts w:ascii="Times New Roman" w:hAnsi="Times New Roman"/>
                <w:sz w:val="24"/>
                <w:szCs w:val="24"/>
              </w:rPr>
              <w:t>ия Правительства РФ и Правитель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ства КО – отрицательные.</w:t>
            </w:r>
          </w:p>
        </w:tc>
        <w:tc>
          <w:tcPr>
            <w:tcW w:w="1837" w:type="dxa"/>
          </w:tcPr>
          <w:p w:rsidR="000F510C" w:rsidRPr="00655712" w:rsidRDefault="00FD28C2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 xml:space="preserve">Ф.В. </w:t>
            </w:r>
            <w:proofErr w:type="spellStart"/>
            <w:r w:rsidRPr="00655712">
              <w:rPr>
                <w:rFonts w:ascii="Times New Roman" w:hAnsi="Times New Roman"/>
                <w:sz w:val="24"/>
                <w:szCs w:val="24"/>
              </w:rPr>
              <w:t>Сураев</w:t>
            </w:r>
            <w:proofErr w:type="spellEnd"/>
          </w:p>
        </w:tc>
      </w:tr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F510C" w:rsidRPr="00655712" w:rsidRDefault="00FD28C2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№ 39-П-6 от 15.04.2019 депутаты Законодательного Собрания области</w:t>
            </w:r>
          </w:p>
          <w:p w:rsidR="00041C6D" w:rsidRPr="00655712" w:rsidRDefault="00041C6D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отклонен</w:t>
            </w:r>
          </w:p>
        </w:tc>
        <w:tc>
          <w:tcPr>
            <w:tcW w:w="4394" w:type="dxa"/>
          </w:tcPr>
          <w:p w:rsidR="000F510C" w:rsidRPr="00655712" w:rsidRDefault="00041C6D" w:rsidP="00041C6D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Предлагается исключить из Регламента: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-  часть 4 статьи 70 (предусматривающую право Председателя ЗС принимать решение о возвращении законопроекта суб</w:t>
            </w:r>
            <w:r w:rsidR="00F3657E" w:rsidRPr="00655712">
              <w:rPr>
                <w:rFonts w:ascii="Times New Roman" w:hAnsi="Times New Roman"/>
                <w:sz w:val="24"/>
                <w:szCs w:val="24"/>
              </w:rPr>
              <w:t>ъекту права законодательной ини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циативы);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- часть 3 стат</w:t>
            </w:r>
            <w:r w:rsidR="00F3657E" w:rsidRPr="00655712">
              <w:rPr>
                <w:rFonts w:ascii="Times New Roman" w:hAnsi="Times New Roman"/>
                <w:sz w:val="24"/>
                <w:szCs w:val="24"/>
              </w:rPr>
              <w:t>ьи 73 (предусматривающую возмож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ность принятия законопроектов в двух чтениях).</w:t>
            </w:r>
          </w:p>
        </w:tc>
        <w:tc>
          <w:tcPr>
            <w:tcW w:w="1837" w:type="dxa"/>
          </w:tcPr>
          <w:p w:rsidR="000F510C" w:rsidRPr="00655712" w:rsidRDefault="00041C6D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ВФ.В. </w:t>
            </w:r>
            <w:proofErr w:type="spellStart"/>
            <w:r w:rsidRPr="00655712">
              <w:rPr>
                <w:rFonts w:ascii="Times New Roman" w:hAnsi="Times New Roman"/>
                <w:sz w:val="24"/>
                <w:szCs w:val="24"/>
              </w:rPr>
              <w:t>Сураев</w:t>
            </w:r>
            <w:proofErr w:type="spellEnd"/>
          </w:p>
        </w:tc>
      </w:tr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F510C" w:rsidRPr="00655712" w:rsidRDefault="00F3657E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О проекте феде</w:t>
            </w:r>
            <w:r w:rsidR="0071070D" w:rsidRPr="00655712">
              <w:rPr>
                <w:rFonts w:ascii="Times New Roman" w:hAnsi="Times New Roman"/>
                <w:sz w:val="24"/>
                <w:szCs w:val="24"/>
              </w:rPr>
              <w:t>рального зак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она № 663520-7 «О внесении изменений в Налоговый кодекс РФ</w:t>
            </w:r>
            <w:r w:rsidR="0071070D" w:rsidRPr="00655712">
              <w:rPr>
                <w:rFonts w:ascii="Times New Roman" w:hAnsi="Times New Roman"/>
                <w:sz w:val="24"/>
                <w:szCs w:val="24"/>
              </w:rPr>
              <w:t xml:space="preserve"> в ч</w:t>
            </w:r>
            <w:r w:rsidR="00373BFF">
              <w:rPr>
                <w:rFonts w:ascii="Times New Roman" w:hAnsi="Times New Roman"/>
                <w:sz w:val="24"/>
                <w:szCs w:val="24"/>
              </w:rPr>
              <w:t>асти отмены транс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портного нало</w:t>
            </w:r>
            <w:r w:rsidR="0071070D" w:rsidRPr="00655712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4394" w:type="dxa"/>
          </w:tcPr>
          <w:p w:rsidR="000F510C" w:rsidRPr="00655712" w:rsidRDefault="0071070D" w:rsidP="0071070D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Предлагается выразить отношение к законодательной инициативе, внесённой в ГД группой депутатов ГД.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направлен на отмену транспортного налога.</w:t>
            </w:r>
          </w:p>
        </w:tc>
        <w:tc>
          <w:tcPr>
            <w:tcW w:w="1837" w:type="dxa"/>
          </w:tcPr>
          <w:p w:rsidR="000F510C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 xml:space="preserve">СУРАЕВ Федор Васильевич </w:t>
            </w:r>
          </w:p>
        </w:tc>
      </w:tr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F510C" w:rsidRPr="00655712" w:rsidRDefault="00BF0164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О проекте федерального закона № 648546-7 «О социальной поддержке семей, имеющих детей»</w:t>
            </w:r>
          </w:p>
        </w:tc>
        <w:tc>
          <w:tcPr>
            <w:tcW w:w="4394" w:type="dxa"/>
          </w:tcPr>
          <w:p w:rsidR="000F510C" w:rsidRPr="00655712" w:rsidRDefault="00BF0164" w:rsidP="00BF0164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я выразить мнение по поводу про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екта федерального закона, внесенного рядом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депутатов Государственной Думы.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Законопро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ектом определяются категории по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лучателей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 мер государственной поддержки.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Устанавлив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ается перечень мер государствен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ной поддерж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ки для установленных категорий.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Таким образом, законопроект определяет круг граждан,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которым может быть оказана соци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альная поддержка. Его реализация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потребует 1,4 трлн.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руб. из федерального бюджета до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полнительно.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е Правительства РФ на законопро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ект отрицательное.</w:t>
            </w:r>
          </w:p>
        </w:tc>
        <w:tc>
          <w:tcPr>
            <w:tcW w:w="1837" w:type="dxa"/>
          </w:tcPr>
          <w:p w:rsidR="000F510C" w:rsidRPr="00655712" w:rsidRDefault="00BF0164" w:rsidP="00BF016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lastRenderedPageBreak/>
              <w:t>ПЛАТУНОВА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</w:tr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F510C" w:rsidRPr="00655712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феде</w:t>
            </w:r>
            <w:r w:rsidR="00BF0164" w:rsidRPr="00655712">
              <w:rPr>
                <w:rFonts w:ascii="Times New Roman" w:hAnsi="Times New Roman"/>
                <w:sz w:val="24"/>
                <w:szCs w:val="24"/>
              </w:rPr>
              <w:t>рального закона № 648588-7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</w:t>
            </w:r>
            <w:r w:rsidR="00BF0164" w:rsidRPr="00655712">
              <w:rPr>
                <w:rFonts w:ascii="Times New Roman" w:hAnsi="Times New Roman"/>
                <w:sz w:val="24"/>
                <w:szCs w:val="24"/>
              </w:rPr>
              <w:t>ний в Налоговый кодекс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 в связи с принятием Феде</w:t>
            </w:r>
            <w:r w:rsidR="00BF0164" w:rsidRPr="0065571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льного закона «О социальной под</w:t>
            </w:r>
            <w:r w:rsidR="00BF0164" w:rsidRPr="00655712">
              <w:rPr>
                <w:rFonts w:ascii="Times New Roman" w:hAnsi="Times New Roman"/>
                <w:sz w:val="24"/>
                <w:szCs w:val="24"/>
              </w:rPr>
              <w:t>держке семей, имеющих детей»</w:t>
            </w:r>
          </w:p>
        </w:tc>
        <w:tc>
          <w:tcPr>
            <w:tcW w:w="4394" w:type="dxa"/>
          </w:tcPr>
          <w:p w:rsidR="000F510C" w:rsidRPr="00655712" w:rsidRDefault="00BF0164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</w:t>
            </w:r>
            <w:r w:rsidR="006016B7">
              <w:rPr>
                <w:rFonts w:ascii="Times New Roman" w:hAnsi="Times New Roman"/>
                <w:sz w:val="24"/>
                <w:szCs w:val="24"/>
              </w:rPr>
              <w:t>я выразить мнение по поводу про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екта федерального закона, внесенного рядом депутатов Государствен</w:t>
            </w:r>
            <w:r w:rsidR="00373BFF">
              <w:rPr>
                <w:rFonts w:ascii="Times New Roman" w:hAnsi="Times New Roman"/>
                <w:sz w:val="24"/>
                <w:szCs w:val="24"/>
              </w:rPr>
              <w:t>ной Думы (тем же со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ставом). Предлагается внести изменения в Налоговый кодекс РФ – в соответствии с налоговыми льготами, предусмотренными предыдущим законопроектом в качестве мер социальной поддержки.</w:t>
            </w:r>
          </w:p>
        </w:tc>
        <w:tc>
          <w:tcPr>
            <w:tcW w:w="1837" w:type="dxa"/>
          </w:tcPr>
          <w:p w:rsidR="000F510C" w:rsidRPr="00655712" w:rsidRDefault="00BF0164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ПЛАТУНОВА Татьяна Викторовна</w:t>
            </w:r>
          </w:p>
        </w:tc>
      </w:tr>
      <w:tr w:rsidR="000F510C" w:rsidTr="006016B7">
        <w:tc>
          <w:tcPr>
            <w:tcW w:w="484" w:type="dxa"/>
          </w:tcPr>
          <w:p w:rsidR="000F510C" w:rsidRDefault="000F5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F510C" w:rsidRPr="00655712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феде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рального зако</w:t>
            </w:r>
            <w:r>
              <w:rPr>
                <w:rFonts w:ascii="Times New Roman" w:hAnsi="Times New Roman"/>
                <w:sz w:val="24"/>
                <w:szCs w:val="24"/>
              </w:rPr>
              <w:t>на № 663416-7 «О внесении изменений в Феде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ральный закон «О страховых пенсиях» в части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 права выбора возраста, с которого возникает право на страхо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вую пенсию по старости»</w:t>
            </w:r>
          </w:p>
        </w:tc>
        <w:tc>
          <w:tcPr>
            <w:tcW w:w="4394" w:type="dxa"/>
          </w:tcPr>
          <w:p w:rsidR="000F510C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Предлагается выразить отношение к законодательной инициативе, внесённой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 в ГД группой депутатов ГД.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Законопроектом предлагается предусмотреть право на страховую пенсию по ст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арости по заявлению гражданина: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для му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жчин в возрасте с 60 до 65 лет,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для же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нщин в возрасте с 55 до 60 лет.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А также предусмотреть норму, что в случае отсутствия волеизъявл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ения гражданина право на страхо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вую пенсию по старости имеют мужчины, достигшие возраста 60 лет, и женщины, достигшие возраста 55 лет</w:t>
            </w:r>
          </w:p>
        </w:tc>
        <w:tc>
          <w:tcPr>
            <w:tcW w:w="1837" w:type="dxa"/>
          </w:tcPr>
          <w:p w:rsidR="000F510C" w:rsidRPr="00655712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 w:rsidRPr="006016B7">
              <w:rPr>
                <w:rFonts w:ascii="Times New Roman" w:hAnsi="Times New Roman"/>
                <w:sz w:val="24"/>
                <w:szCs w:val="24"/>
              </w:rPr>
              <w:t>ПЛАТУНОВА Татьяна Викторовна</w:t>
            </w:r>
          </w:p>
        </w:tc>
      </w:tr>
      <w:tr w:rsidR="00674F60" w:rsidTr="006016B7">
        <w:tc>
          <w:tcPr>
            <w:tcW w:w="484" w:type="dxa"/>
          </w:tcPr>
          <w:p w:rsidR="00674F60" w:rsidRDefault="00674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74F60" w:rsidRPr="00655712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феде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рального зак</w:t>
            </w:r>
            <w:r>
              <w:rPr>
                <w:rFonts w:ascii="Times New Roman" w:hAnsi="Times New Roman"/>
                <w:sz w:val="24"/>
                <w:szCs w:val="24"/>
              </w:rPr>
              <w:t>она № 676651-7 «О внесении изменений в Феде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ральный зако</w:t>
            </w:r>
            <w:r>
              <w:rPr>
                <w:rFonts w:ascii="Times New Roman" w:hAnsi="Times New Roman"/>
                <w:sz w:val="24"/>
                <w:szCs w:val="24"/>
              </w:rPr>
              <w:t>н «О страховании вкладов физических лиц в бан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ках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</w:t>
            </w:r>
            <w:r w:rsidR="00373BFF">
              <w:rPr>
                <w:rFonts w:ascii="Times New Roman" w:hAnsi="Times New Roman"/>
                <w:sz w:val="24"/>
                <w:szCs w:val="24"/>
              </w:rPr>
              <w:t>и» в части установления дополни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тельных гаран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тий вкладчиков»</w:t>
            </w:r>
          </w:p>
        </w:tc>
        <w:tc>
          <w:tcPr>
            <w:tcW w:w="4394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Предлагается выразить отношение к законодательной инициативе, внесё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нной в ГД группой депутатов ГД.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Законопроектом 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предлагается установить дополни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тельные гарантии для вкладчиков, оказавшихся жертвами недо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бросовестных кредитных организа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ций, которые не включили данных лиц в реестр вк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ладчиков по различным причинам.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В частности, в случ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ае несогласия вкладчика с разме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ром возмещения по 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вкладам либо отказа в таком воз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мещении законопроектом предусматривается право вкладчика, после реализации его </w:t>
            </w:r>
            <w:r w:rsidR="006016B7">
              <w:rPr>
                <w:rFonts w:ascii="Times New Roman" w:hAnsi="Times New Roman"/>
                <w:sz w:val="24"/>
                <w:szCs w:val="24"/>
              </w:rPr>
              <w:lastRenderedPageBreak/>
              <w:t>права на обжалова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ние, на проведен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ие независимой экспертизы досто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верности докум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ентов, подтверждающих обоснованность его требований.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Предусматриваетс</w:t>
            </w:r>
            <w:r w:rsidR="00373BFF">
              <w:rPr>
                <w:rFonts w:ascii="Times New Roman" w:hAnsi="Times New Roman"/>
                <w:sz w:val="24"/>
                <w:szCs w:val="24"/>
              </w:rPr>
              <w:t>я также процедура проведения та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кой экспертизы.</w:t>
            </w:r>
          </w:p>
        </w:tc>
        <w:tc>
          <w:tcPr>
            <w:tcW w:w="1837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lastRenderedPageBreak/>
              <w:t>РЕДЬКИН Сергей Александрович</w:t>
            </w:r>
          </w:p>
        </w:tc>
      </w:tr>
      <w:tr w:rsidR="00674F60" w:rsidTr="006016B7">
        <w:tc>
          <w:tcPr>
            <w:tcW w:w="484" w:type="dxa"/>
          </w:tcPr>
          <w:p w:rsidR="00674F60" w:rsidRDefault="00674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74F60" w:rsidRPr="00655712" w:rsidRDefault="0060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феде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рального закона № 663958-7 «О внесении и</w:t>
            </w:r>
            <w:r>
              <w:rPr>
                <w:rFonts w:ascii="Times New Roman" w:hAnsi="Times New Roman"/>
                <w:sz w:val="24"/>
                <w:szCs w:val="24"/>
              </w:rPr>
              <w:t>зменений в Феде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ральный зак</w:t>
            </w:r>
            <w:r>
              <w:rPr>
                <w:rFonts w:ascii="Times New Roman" w:hAnsi="Times New Roman"/>
                <w:sz w:val="24"/>
                <w:szCs w:val="24"/>
              </w:rPr>
              <w:t>он «О введении в действие Градостроительного кодекса Российской Федера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ции» в части установления особенн</w:t>
            </w:r>
            <w:r>
              <w:rPr>
                <w:rFonts w:ascii="Times New Roman" w:hAnsi="Times New Roman"/>
                <w:sz w:val="24"/>
                <w:szCs w:val="24"/>
              </w:rPr>
              <w:t>остей размещения средств компенсационного фонда саморегулируемых организаций, находящихся в кредитных органи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 xml:space="preserve">зациях, </w:t>
            </w:r>
            <w:r>
              <w:rPr>
                <w:rFonts w:ascii="Times New Roman" w:hAnsi="Times New Roman"/>
                <w:sz w:val="24"/>
                <w:szCs w:val="24"/>
              </w:rPr>
              <w:t>чьи ли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цензии были отозваны»</w:t>
            </w:r>
          </w:p>
        </w:tc>
        <w:tc>
          <w:tcPr>
            <w:tcW w:w="4394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Предлагается выразить отношение к законодательной инициативе, внесё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нной в ГД группой депутатов ГД.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на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правлен на совершенствование системы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государственного контроля за деятельностью саморегулируемых организаций (СРО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законом СРО обязана в срок до 1 сентября 2017 года разместить в полном объёме средства 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компенсационного фонда на специ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альном банковском счёте, открытом в российских кредитных органи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зациях, соответствующих требова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ниям, установленным Правительством РФ. Санкции – исключение и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з государственного реестра СРО.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«Однако массовые отзывы лицензий Центральным банком РФ у кредитных организаций поставили под угрозу дееспособ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ность СРО, … что вызвало отрица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тельную реакцию строительной от</w:t>
            </w:r>
            <w:r w:rsidR="006016B7">
              <w:rPr>
                <w:rFonts w:ascii="Times New Roman" w:hAnsi="Times New Roman"/>
                <w:sz w:val="24"/>
                <w:szCs w:val="24"/>
              </w:rPr>
              <w:t>расли, находя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щейся в прямой 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зависимости от института саморе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гулирования», - указывают в пояснительной запи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ске разработчики законопроекта.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Предлагается до</w:t>
            </w:r>
            <w:r w:rsidR="006016B7">
              <w:rPr>
                <w:rFonts w:ascii="Times New Roman" w:hAnsi="Times New Roman"/>
                <w:sz w:val="24"/>
                <w:szCs w:val="24"/>
              </w:rPr>
              <w:t>полнить действующий закон исклю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чительным обстоятельством, позволяющим СРО не размещать на специальном</w:t>
            </w:r>
            <w:r w:rsidR="006016B7">
              <w:rPr>
                <w:rFonts w:ascii="Times New Roman" w:hAnsi="Times New Roman"/>
                <w:sz w:val="24"/>
                <w:szCs w:val="24"/>
              </w:rPr>
              <w:t xml:space="preserve"> банковском счёте в пол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ном объёме средства компенсационного фонда, – в связи с отзывом до 1 ноября 2016 года у кредитной организации лицензии на осуществление банковской деятельности.</w:t>
            </w:r>
          </w:p>
        </w:tc>
        <w:tc>
          <w:tcPr>
            <w:tcW w:w="1837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ДОРОФЕЕВ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Павел Олегович</w:t>
            </w:r>
          </w:p>
        </w:tc>
      </w:tr>
      <w:tr w:rsidR="00674F60" w:rsidTr="006016B7">
        <w:tc>
          <w:tcPr>
            <w:tcW w:w="484" w:type="dxa"/>
          </w:tcPr>
          <w:p w:rsidR="00674F60" w:rsidRDefault="00674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74F60" w:rsidRPr="00655712" w:rsidRDefault="00373BFF" w:rsidP="00373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фе</w:t>
            </w:r>
            <w:r w:rsidR="00AE34D1">
              <w:rPr>
                <w:rFonts w:ascii="Times New Roman" w:hAnsi="Times New Roman"/>
                <w:sz w:val="24"/>
                <w:szCs w:val="24"/>
              </w:rPr>
              <w:t>дерального за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кона № 681247-7 «О внесении изменений в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и 157 Жилищного кодекса Рос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>рации и статью 14 Федерального закона «О теплоснабже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4394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внесё</w:t>
            </w:r>
            <w:r w:rsidR="00AE34D1">
              <w:rPr>
                <w:rFonts w:ascii="Times New Roman" w:hAnsi="Times New Roman"/>
                <w:sz w:val="24"/>
                <w:szCs w:val="24"/>
              </w:rPr>
              <w:t>н рядом депутатов Госдумы (Миро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нов, Хованская, Николаев и т.д.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направл</w:t>
            </w:r>
            <w:r w:rsidR="00373BFF">
              <w:rPr>
                <w:rFonts w:ascii="Times New Roman" w:hAnsi="Times New Roman"/>
                <w:sz w:val="24"/>
                <w:szCs w:val="24"/>
              </w:rPr>
              <w:t>ен на защиту интересов собствен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ников помещений в многоквартирных домах, которые перешли на индивидуальное отопление, но вынуждены вносить «двойную» плату – на основании показаний приборов учёта на соб</w:t>
            </w:r>
            <w:r w:rsidR="00373BFF">
              <w:rPr>
                <w:rFonts w:ascii="Times New Roman" w:hAnsi="Times New Roman"/>
                <w:sz w:val="24"/>
                <w:szCs w:val="24"/>
              </w:rPr>
              <w:t>ственном генераторе и на основа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нии показаний общедомового прибора учёта.</w:t>
            </w:r>
          </w:p>
        </w:tc>
        <w:tc>
          <w:tcPr>
            <w:tcW w:w="1837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СУРАЕВ Федор Васильевич</w:t>
            </w:r>
          </w:p>
        </w:tc>
      </w:tr>
      <w:tr w:rsidR="00674F60" w:rsidTr="006016B7">
        <w:tc>
          <w:tcPr>
            <w:tcW w:w="484" w:type="dxa"/>
          </w:tcPr>
          <w:p w:rsidR="00674F60" w:rsidRDefault="00674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74F60" w:rsidRPr="00655712" w:rsidRDefault="00373BFF" w:rsidP="00674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фе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 xml:space="preserve">дерального закона № 715468-7 «О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енений в отдельные законодательные акты Российской Федерации в части совершенствования законодательства о публичных меро</w:t>
            </w:r>
            <w:r w:rsidR="00674F60" w:rsidRPr="00655712">
              <w:rPr>
                <w:rFonts w:ascii="Times New Roman" w:hAnsi="Times New Roman"/>
                <w:sz w:val="24"/>
                <w:szCs w:val="24"/>
              </w:rPr>
              <w:t>приятиях»</w:t>
            </w:r>
          </w:p>
        </w:tc>
        <w:tc>
          <w:tcPr>
            <w:tcW w:w="4394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Проект федерального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 закона разработан группой депутатов Государственной Думы РФ.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На рассмотрение Законодательного Собрания внесен депутатами ЗСКО П.О. Дорофеевым, Т.В. </w:t>
            </w:r>
            <w:proofErr w:type="spellStart"/>
            <w:r w:rsidRPr="00655712">
              <w:rPr>
                <w:rFonts w:ascii="Times New Roman" w:hAnsi="Times New Roman"/>
                <w:sz w:val="24"/>
                <w:szCs w:val="24"/>
              </w:rPr>
              <w:t>Платуновой</w:t>
            </w:r>
            <w:proofErr w:type="spellEnd"/>
            <w:r w:rsidRPr="00655712">
              <w:rPr>
                <w:rFonts w:ascii="Times New Roman" w:hAnsi="Times New Roman"/>
                <w:sz w:val="24"/>
                <w:szCs w:val="24"/>
              </w:rPr>
              <w:t>, С.А. Редькиным, М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.Т. Скворцовым, Ф.В. </w:t>
            </w:r>
            <w:proofErr w:type="spellStart"/>
            <w:r w:rsidR="00373BFF">
              <w:rPr>
                <w:rFonts w:ascii="Times New Roman" w:hAnsi="Times New Roman"/>
                <w:sz w:val="24"/>
                <w:szCs w:val="24"/>
              </w:rPr>
              <w:t>Сураевым</w:t>
            </w:r>
            <w:proofErr w:type="spellEnd"/>
            <w:r w:rsidR="00373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Предлагается из сферы регулирования законодательства РФ о собраниях, митингах, шествиях и пикетированиях исключить право депутатов всех уровней проводить встречи со своими избирателями 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в форме публичных мероприятий.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Авторы законодательной инициативы ориентируются на постановление К</w:t>
            </w:r>
            <w:r w:rsidR="00373BFF">
              <w:rPr>
                <w:rFonts w:ascii="Times New Roman" w:hAnsi="Times New Roman"/>
                <w:sz w:val="24"/>
                <w:szCs w:val="24"/>
              </w:rPr>
              <w:t>онституционного Суда РФ, соглас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но которому специфика депутатской деятельности и публичные мероприятия имеют разную правовую </w:t>
            </w:r>
            <w:proofErr w:type="gramStart"/>
            <w:r w:rsidRPr="00655712">
              <w:rPr>
                <w:rFonts w:ascii="Times New Roman" w:hAnsi="Times New Roman"/>
                <w:sz w:val="24"/>
                <w:szCs w:val="24"/>
              </w:rPr>
              <w:t>при-роду</w:t>
            </w:r>
            <w:proofErr w:type="gramEnd"/>
            <w:r w:rsidRPr="00655712">
              <w:rPr>
                <w:rFonts w:ascii="Times New Roman" w:hAnsi="Times New Roman"/>
                <w:sz w:val="24"/>
                <w:szCs w:val="24"/>
              </w:rPr>
              <w:t xml:space="preserve"> и разное содержание, а отождествление, смешение указанных двух разных правовых категорий создает неоднозначность правового регулирования.</w:t>
            </w:r>
          </w:p>
        </w:tc>
        <w:tc>
          <w:tcPr>
            <w:tcW w:w="1837" w:type="dxa"/>
          </w:tcPr>
          <w:p w:rsidR="00674F60" w:rsidRPr="00655712" w:rsidRDefault="00674F60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ДОРОФЕЕВ Павел Олегович</w:t>
            </w:r>
          </w:p>
        </w:tc>
      </w:tr>
      <w:tr w:rsidR="00655712" w:rsidTr="006016B7">
        <w:tc>
          <w:tcPr>
            <w:tcW w:w="484" w:type="dxa"/>
          </w:tcPr>
          <w:p w:rsidR="00655712" w:rsidRDefault="00655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55712" w:rsidRPr="00655712" w:rsidRDefault="00655712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О проекте федерального закона № 831526-7 «О внесении изменений в Федеральный закон «О социальной защите инвалидов в Российской Федерации»</w:t>
            </w:r>
          </w:p>
        </w:tc>
        <w:tc>
          <w:tcPr>
            <w:tcW w:w="4394" w:type="dxa"/>
          </w:tcPr>
          <w:p w:rsidR="00655712" w:rsidRPr="00655712" w:rsidRDefault="00655712" w:rsidP="00655712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внесён группой депутатов ГД (Мироновым, Е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пифановой, Емельяновым и т.д.).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Предлагается установить ежемесячную компенсационную выплату в размере 10 000 рублей (с ежегодной инд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ексацией) для всех неработающих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трудоспособных граждан,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уход за ребенком-инвалидом в возрасте до 18 лет или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 инвалидом с детства I группы.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55712"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 w:rsidRPr="00655712">
              <w:rPr>
                <w:rFonts w:ascii="Times New Roman" w:hAnsi="Times New Roman"/>
                <w:sz w:val="24"/>
                <w:szCs w:val="24"/>
              </w:rPr>
              <w:t>. выплату в размере 10 000 рублей получают только родители (усыновители), а другие лица, осуществляющие уход, - 1200 рублей (эта сумма неизменна с 2013 года).</w:t>
            </w:r>
          </w:p>
        </w:tc>
        <w:tc>
          <w:tcPr>
            <w:tcW w:w="1837" w:type="dxa"/>
          </w:tcPr>
          <w:p w:rsidR="00655712" w:rsidRPr="00655712" w:rsidRDefault="00655712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lastRenderedPageBreak/>
              <w:t>ДОРОФЕЕВ Павел Олегович</w:t>
            </w:r>
          </w:p>
        </w:tc>
      </w:tr>
      <w:tr w:rsidR="00655712" w:rsidTr="006016B7">
        <w:tc>
          <w:tcPr>
            <w:tcW w:w="484" w:type="dxa"/>
          </w:tcPr>
          <w:p w:rsidR="00655712" w:rsidRDefault="00655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55712" w:rsidRPr="00655712" w:rsidRDefault="00655712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О проекте федерального закона № 842167-6 «О внесении изменения в статью 358 Налогового кодекса Российской Федерации в части освобождения от уплаты транспортного налога в отношении легковых автомобилей, принадлежащих инвалидам»</w:t>
            </w:r>
          </w:p>
        </w:tc>
        <w:tc>
          <w:tcPr>
            <w:tcW w:w="4394" w:type="dxa"/>
          </w:tcPr>
          <w:p w:rsidR="00655712" w:rsidRPr="00655712" w:rsidRDefault="00655712" w:rsidP="00655712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Законопроект внесён группой депутатов ГД (Мироновым,</w:t>
            </w:r>
            <w:r w:rsidR="00373BFF">
              <w:rPr>
                <w:rFonts w:ascii="Times New Roman" w:hAnsi="Times New Roman"/>
                <w:sz w:val="24"/>
                <w:szCs w:val="24"/>
              </w:rPr>
              <w:t xml:space="preserve"> Емельяновым, Ниловым, Шейным). 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Законопроектом дополняется перечень видов транспортных средств, не являющихся объектом налогообложения. Предлагается освободить от транспортного </w:t>
            </w:r>
            <w:proofErr w:type="gramStart"/>
            <w:r w:rsidRPr="00655712">
              <w:rPr>
                <w:rFonts w:ascii="Times New Roman" w:hAnsi="Times New Roman"/>
                <w:sz w:val="24"/>
                <w:szCs w:val="24"/>
              </w:rPr>
              <w:t>налога  легковые</w:t>
            </w:r>
            <w:proofErr w:type="gramEnd"/>
            <w:r w:rsidRPr="00655712">
              <w:rPr>
                <w:rFonts w:ascii="Times New Roman" w:hAnsi="Times New Roman"/>
                <w:sz w:val="24"/>
                <w:szCs w:val="24"/>
              </w:rPr>
              <w:t xml:space="preserve"> автомобили, принадлежащие инвалидам, при ус</w:t>
            </w:r>
            <w:r w:rsidR="00373BFF">
              <w:rPr>
                <w:rFonts w:ascii="Times New Roman" w:hAnsi="Times New Roman"/>
                <w:sz w:val="24"/>
                <w:szCs w:val="24"/>
              </w:rPr>
              <w:t>ловии, что это: 1)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>единственный легковой авто</w:t>
            </w:r>
            <w:r w:rsidR="00373BFF">
              <w:rPr>
                <w:rFonts w:ascii="Times New Roman" w:hAnsi="Times New Roman"/>
                <w:sz w:val="24"/>
                <w:szCs w:val="24"/>
              </w:rPr>
              <w:t>мобиль, принадлежащий инвалиду,                     2)</w:t>
            </w:r>
            <w:r w:rsidRPr="00655712">
              <w:rPr>
                <w:rFonts w:ascii="Times New Roman" w:hAnsi="Times New Roman"/>
                <w:sz w:val="24"/>
                <w:szCs w:val="24"/>
              </w:rPr>
              <w:t xml:space="preserve">мощность двигателя не превышает 100 </w:t>
            </w:r>
            <w:proofErr w:type="spellStart"/>
            <w:r w:rsidRPr="00655712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655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55712" w:rsidRPr="00655712" w:rsidRDefault="00655712" w:rsidP="00674F60">
            <w:pPr>
              <w:rPr>
                <w:rFonts w:ascii="Times New Roman" w:hAnsi="Times New Roman"/>
                <w:sz w:val="24"/>
                <w:szCs w:val="24"/>
              </w:rPr>
            </w:pPr>
            <w:r w:rsidRPr="00655712">
              <w:rPr>
                <w:rFonts w:ascii="Times New Roman" w:hAnsi="Times New Roman"/>
                <w:sz w:val="24"/>
                <w:szCs w:val="24"/>
              </w:rPr>
              <w:t>СУРАЕВ Федор Васильевич</w:t>
            </w:r>
          </w:p>
        </w:tc>
      </w:tr>
    </w:tbl>
    <w:p w:rsidR="000F510C" w:rsidRDefault="000F510C">
      <w:pPr>
        <w:rPr>
          <w:rFonts w:ascii="Times New Roman" w:hAnsi="Times New Roman"/>
          <w:sz w:val="28"/>
          <w:szCs w:val="28"/>
        </w:rPr>
      </w:pPr>
    </w:p>
    <w:p w:rsidR="00752E4A" w:rsidRPr="00752E4A" w:rsidRDefault="00AE34D1" w:rsidP="00752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52E4A" w:rsidRPr="00752E4A">
        <w:rPr>
          <w:rFonts w:ascii="Times New Roman" w:hAnsi="Times New Roman"/>
          <w:sz w:val="28"/>
          <w:szCs w:val="28"/>
        </w:rPr>
        <w:t xml:space="preserve">Депутаты – члены фракции работают в своих избирательных округах как через личные приемы во время выездных встреч, так и через депутатские общественные приемные и региональную общественную приемную «Справедливой России». Основная тематика обращений граждан касается вопросов жилья и ЖКХ, социальной поддержки населения и т.д. Немало жалоб и обращений поступает на бездействие или неудовлетворительное решение со стороны государственных и муниципальных служб, правоохранительных структур, прокуратуры и судов. По всем обращениям ведется учет, и вопросы до момента разрешения находятся на контроле у закрепленных депутатов – членов фракции. </w:t>
      </w:r>
      <w:r w:rsidR="002C7EFE" w:rsidRPr="002C7EFE">
        <w:rPr>
          <w:rFonts w:ascii="Times New Roman" w:hAnsi="Times New Roman"/>
          <w:sz w:val="28"/>
          <w:szCs w:val="28"/>
        </w:rPr>
        <w:t>По результатам рассмотрения обращений подготовлены и направлены запросы в администрации муниципальных образований, профильные структуры Правительства Кировской области. В установленный законодательством срок подготовлены и направлены ответы на обращения.</w:t>
      </w:r>
    </w:p>
    <w:p w:rsidR="00752E4A" w:rsidRDefault="00752E4A">
      <w:pPr>
        <w:rPr>
          <w:rFonts w:ascii="Times New Roman" w:hAnsi="Times New Roman"/>
          <w:sz w:val="28"/>
          <w:szCs w:val="28"/>
        </w:rPr>
      </w:pPr>
      <w:r w:rsidRPr="00752E4A">
        <w:rPr>
          <w:rFonts w:ascii="Times New Roman" w:hAnsi="Times New Roman"/>
          <w:sz w:val="28"/>
          <w:szCs w:val="28"/>
        </w:rPr>
        <w:t xml:space="preserve">Депутаты – члены фракции участвовали (в том числе и как организаторы) в большом количестве благотворительных и социальных акций, посвященных </w:t>
      </w:r>
      <w:r w:rsidRPr="00752E4A">
        <w:rPr>
          <w:rFonts w:ascii="Times New Roman" w:hAnsi="Times New Roman"/>
          <w:sz w:val="28"/>
          <w:szCs w:val="28"/>
        </w:rPr>
        <w:lastRenderedPageBreak/>
        <w:t>Дню защиты детей, Дню знаний, Дню пожилых людей, профессиональным праздникам и т.д.</w:t>
      </w:r>
    </w:p>
    <w:p w:rsidR="002C7EFE" w:rsidRPr="000F510C" w:rsidRDefault="002C7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C7EFE">
        <w:rPr>
          <w:rFonts w:ascii="Times New Roman" w:hAnsi="Times New Roman"/>
          <w:sz w:val="28"/>
          <w:szCs w:val="28"/>
        </w:rPr>
        <w:t>Информационное сопровождение деятельности депутатов – членов фракции осуществляется через сайт Законодательного Собрания Кировской области (http://www.zsko.ru), сайт Кировского регионального отделения партии «Справедливая Россия» (http://kirov.spravedlivo.ru), публикации в печатном издании КРО «Справедливая Россия» - «Время справедливости», материалы в печатных и электронных СМИ области.</w:t>
      </w:r>
    </w:p>
    <w:sectPr w:rsidR="002C7EFE" w:rsidRPr="000F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C"/>
    <w:rsid w:val="00041C6D"/>
    <w:rsid w:val="000F510C"/>
    <w:rsid w:val="002C7EFE"/>
    <w:rsid w:val="00326BA3"/>
    <w:rsid w:val="00373BFF"/>
    <w:rsid w:val="005E4D39"/>
    <w:rsid w:val="006016B7"/>
    <w:rsid w:val="00655712"/>
    <w:rsid w:val="00674F60"/>
    <w:rsid w:val="00682F22"/>
    <w:rsid w:val="0071070D"/>
    <w:rsid w:val="00752E4A"/>
    <w:rsid w:val="00AE34D1"/>
    <w:rsid w:val="00B25BA2"/>
    <w:rsid w:val="00B50124"/>
    <w:rsid w:val="00BF0164"/>
    <w:rsid w:val="00F20DBC"/>
    <w:rsid w:val="00F3657E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284C-E41C-46B8-AA2F-1C18F305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A2"/>
    <w:pPr>
      <w:ind w:left="720"/>
      <w:contextualSpacing/>
    </w:pPr>
  </w:style>
  <w:style w:type="table" w:styleId="a4">
    <w:name w:val="Table Grid"/>
    <w:basedOn w:val="a1"/>
    <w:uiPriority w:val="39"/>
    <w:rsid w:val="000F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Новосельцева</dc:creator>
  <cp:keywords/>
  <dc:description/>
  <cp:lastModifiedBy>Юлия В. Новосельцева</cp:lastModifiedBy>
  <cp:revision>5</cp:revision>
  <dcterms:created xsi:type="dcterms:W3CDTF">2020-03-03T10:31:00Z</dcterms:created>
  <dcterms:modified xsi:type="dcterms:W3CDTF">2020-03-05T10:32:00Z</dcterms:modified>
</cp:coreProperties>
</file>