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D47FD6" w:rsidRPr="00D47FD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FD6" w:rsidRPr="00D47FD6" w:rsidRDefault="00D47FD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47FD6" w:rsidRPr="00D47FD6" w:rsidRDefault="00D47FD6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7FD6" w:rsidRPr="00D47FD6" w:rsidRDefault="00D47FD6" w:rsidP="00D47FD6">
      <w:pPr>
        <w:pStyle w:val="a3"/>
        <w:tabs>
          <w:tab w:val="clear" w:pos="4677"/>
          <w:tab w:val="center" w:pos="450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D47FD6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</w:p>
    <w:p w:rsidR="00D47FD6" w:rsidRPr="00D47FD6" w:rsidRDefault="00D47FD6" w:rsidP="00D4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FD6" w:rsidRPr="00D47FD6" w:rsidRDefault="00D47FD6" w:rsidP="00D4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FEEB560" wp14:editId="33B11E29">
            <wp:extent cx="476250" cy="600075"/>
            <wp:effectExtent l="19050" t="0" r="0" b="0"/>
            <wp:docPr id="3" name="Рисунок 1" descr="GER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FD6" w:rsidRPr="00D47FD6" w:rsidRDefault="00D47FD6" w:rsidP="00D4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D6" w:rsidRPr="00D47FD6" w:rsidRDefault="00D47FD6" w:rsidP="00D47F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7FD6" w:rsidRPr="00D47FD6" w:rsidRDefault="00D47FD6" w:rsidP="00D4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6">
        <w:rPr>
          <w:rFonts w:ascii="Times New Roman" w:hAnsi="Times New Roman" w:cs="Times New Roman"/>
          <w:b/>
          <w:sz w:val="28"/>
          <w:szCs w:val="28"/>
        </w:rPr>
        <w:t>ЗАКОН</w:t>
      </w:r>
    </w:p>
    <w:p w:rsidR="00D47FD6" w:rsidRPr="00D47FD6" w:rsidRDefault="00D47FD6" w:rsidP="00D47F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FD6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D47FD6" w:rsidRPr="00D47FD6" w:rsidRDefault="00D47FD6" w:rsidP="00D47FD6">
      <w:pPr>
        <w:pStyle w:val="14"/>
        <w:spacing w:line="240" w:lineRule="auto"/>
        <w:ind w:left="17" w:hanging="17"/>
        <w:jc w:val="center"/>
        <w:rPr>
          <w:b/>
        </w:rPr>
      </w:pPr>
    </w:p>
    <w:p w:rsidR="00D47FD6" w:rsidRPr="00D47FD6" w:rsidRDefault="00D47FD6" w:rsidP="00D47FD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 w:rsidRPr="00D47FD6">
        <w:rPr>
          <w:rFonts w:ascii="Times New Roman" w:hAnsi="Times New Roman"/>
          <w:b/>
          <w:sz w:val="28"/>
          <w:szCs w:val="28"/>
        </w:rPr>
        <w:t>О порядке определения границ прилегающих территорий для целей благоустройства в Кировской области</w:t>
      </w:r>
    </w:p>
    <w:p w:rsidR="00D47FD6" w:rsidRPr="00D47FD6" w:rsidRDefault="00D47FD6" w:rsidP="00D47FD6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D47FD6" w:rsidRPr="00D47FD6" w:rsidRDefault="00D47FD6" w:rsidP="00D47FD6">
      <w:pPr>
        <w:pStyle w:val="ConsNormal"/>
        <w:widowControl/>
        <w:ind w:right="0"/>
        <w:rPr>
          <w:rFonts w:ascii="Times New Roman" w:hAnsi="Times New Roman"/>
          <w:sz w:val="24"/>
          <w:szCs w:val="24"/>
        </w:rPr>
      </w:pPr>
      <w:proofErr w:type="gramStart"/>
      <w:r w:rsidRPr="00D47FD6">
        <w:rPr>
          <w:rFonts w:ascii="Times New Roman" w:hAnsi="Times New Roman"/>
          <w:sz w:val="24"/>
          <w:szCs w:val="24"/>
        </w:rPr>
        <w:t>Принят</w:t>
      </w:r>
      <w:proofErr w:type="gramEnd"/>
      <w:r w:rsidRPr="00D47FD6">
        <w:rPr>
          <w:rFonts w:ascii="Times New Roman" w:hAnsi="Times New Roman"/>
          <w:sz w:val="24"/>
          <w:szCs w:val="24"/>
        </w:rPr>
        <w:t xml:space="preserve"> Законодательным Собранием Кировской области</w:t>
      </w:r>
    </w:p>
    <w:p w:rsidR="00D47FD6" w:rsidRPr="00D47FD6" w:rsidRDefault="00D47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4ED7" w:rsidRPr="00FE4ED7" w:rsidRDefault="00FE4ED7" w:rsidP="00FE4ED7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E4ED7">
        <w:rPr>
          <w:rFonts w:ascii="Times New Roman" w:hAnsi="Times New Roman" w:cs="Times New Roman"/>
          <w:b/>
          <w:sz w:val="28"/>
          <w:szCs w:val="28"/>
        </w:rPr>
        <w:t>Статья 1. Предмет правового регулирования настоящего Закона</w:t>
      </w:r>
    </w:p>
    <w:p w:rsidR="00FE4ED7" w:rsidRDefault="00FE4E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7FD6" w:rsidRPr="00D47FD6" w:rsidRDefault="00D47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7FD6">
        <w:rPr>
          <w:rFonts w:ascii="Times New Roman" w:hAnsi="Times New Roman" w:cs="Times New Roman"/>
          <w:sz w:val="28"/>
          <w:szCs w:val="28"/>
        </w:rPr>
        <w:t xml:space="preserve">Настоящий Закон разработан в соответствии с положениями Градостроительного </w:t>
      </w:r>
      <w:hyperlink r:id="rId8" w:history="1">
        <w:r w:rsidRPr="00D47FD6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D47FD6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Федерального </w:t>
      </w:r>
      <w:hyperlink r:id="rId9" w:history="1">
        <w:r w:rsidRPr="00D47F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D47FD6">
        <w:rPr>
          <w:rFonts w:ascii="Times New Roman" w:hAnsi="Times New Roman" w:cs="Times New Roman"/>
          <w:sz w:val="28"/>
          <w:szCs w:val="28"/>
        </w:rPr>
        <w:t xml:space="preserve"> от 6 октября 2003 года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47FD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47FD6">
        <w:rPr>
          <w:rFonts w:ascii="Times New Roman" w:hAnsi="Times New Roman" w:cs="Times New Roman"/>
          <w:sz w:val="28"/>
          <w:szCs w:val="28"/>
        </w:rPr>
        <w:t xml:space="preserve"> и устанавливает порядок определения органами местного самоуправления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Pr="00D47FD6">
        <w:rPr>
          <w:rFonts w:ascii="Times New Roman" w:hAnsi="Times New Roman" w:cs="Times New Roman"/>
          <w:sz w:val="28"/>
          <w:szCs w:val="28"/>
        </w:rPr>
        <w:t xml:space="preserve"> границ прилегающих территорий </w:t>
      </w:r>
      <w:r w:rsidR="00662E3D">
        <w:rPr>
          <w:rFonts w:ascii="Times New Roman" w:hAnsi="Times New Roman" w:cs="Times New Roman"/>
          <w:sz w:val="28"/>
          <w:szCs w:val="28"/>
        </w:rPr>
        <w:t xml:space="preserve">для целей благоустройства </w:t>
      </w:r>
      <w:r w:rsidRPr="00D47FD6">
        <w:rPr>
          <w:rFonts w:ascii="Times New Roman" w:hAnsi="Times New Roman" w:cs="Times New Roman"/>
          <w:sz w:val="28"/>
          <w:szCs w:val="28"/>
        </w:rPr>
        <w:t>(за исключением многоквартирных домов, земельные участки под которыми не образованы или образованы по</w:t>
      </w:r>
      <w:proofErr w:type="gramEnd"/>
      <w:r w:rsidRPr="00D47FD6">
        <w:rPr>
          <w:rFonts w:ascii="Times New Roman" w:hAnsi="Times New Roman" w:cs="Times New Roman"/>
          <w:sz w:val="28"/>
          <w:szCs w:val="28"/>
        </w:rPr>
        <w:t xml:space="preserve"> границам таких домов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47FD6">
        <w:rPr>
          <w:rFonts w:ascii="Times New Roman" w:hAnsi="Times New Roman" w:cs="Times New Roman"/>
          <w:sz w:val="28"/>
          <w:szCs w:val="28"/>
        </w:rPr>
        <w:t>.</w:t>
      </w:r>
    </w:p>
    <w:p w:rsidR="00FE4ED7" w:rsidRDefault="00FE4ED7" w:rsidP="00FE4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21626A" w:rsidRDefault="0021626A" w:rsidP="00FE4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E4ED7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E4ED7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Понятие прилегающей территории</w:t>
      </w:r>
    </w:p>
    <w:p w:rsidR="00FE4ED7" w:rsidRDefault="00FE4ED7" w:rsidP="00FE4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4ED7" w:rsidRPr="00FE4ED7" w:rsidRDefault="0021626A" w:rsidP="00FE4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настоящего Закона под </w:t>
      </w:r>
      <w:r w:rsidR="00FE4ED7" w:rsidRPr="00FE4ED7">
        <w:rPr>
          <w:rFonts w:ascii="Times New Roman" w:hAnsi="Times New Roman" w:cs="Times New Roman"/>
          <w:sz w:val="28"/>
          <w:szCs w:val="28"/>
        </w:rPr>
        <w:t>прилегающ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FE4ED7" w:rsidRPr="00FE4ED7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ей понимается</w:t>
      </w:r>
      <w:r w:rsidR="00FE4ED7" w:rsidRPr="00FE4ED7">
        <w:rPr>
          <w:rFonts w:ascii="Times New Roman" w:hAnsi="Times New Roman" w:cs="Times New Roman"/>
          <w:sz w:val="28"/>
          <w:szCs w:val="28"/>
        </w:rPr>
        <w:t xml:space="preserve">  территория, которой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 и которая прилегает к зданию, строению, сооружению, земельному участку в случае, если такой земельный участок образован, и </w:t>
      </w:r>
      <w:proofErr w:type="gramStart"/>
      <w:r w:rsidR="00FE4ED7" w:rsidRPr="00FE4ED7">
        <w:rPr>
          <w:rFonts w:ascii="Times New Roman" w:hAnsi="Times New Roman" w:cs="Times New Roman"/>
          <w:sz w:val="28"/>
          <w:szCs w:val="28"/>
        </w:rPr>
        <w:t>границы</w:t>
      </w:r>
      <w:proofErr w:type="gramEnd"/>
      <w:r w:rsidR="00FE4ED7" w:rsidRPr="00FE4ED7">
        <w:rPr>
          <w:rFonts w:ascii="Times New Roman" w:hAnsi="Times New Roman" w:cs="Times New Roman"/>
          <w:sz w:val="28"/>
          <w:szCs w:val="28"/>
        </w:rPr>
        <w:t xml:space="preserve"> которой определены правилами благоустройства территории муниципального образования в соответствии с порядком, установленным настоящим законом</w:t>
      </w:r>
      <w:r w:rsidR="00F1579D">
        <w:rPr>
          <w:rFonts w:ascii="Times New Roman" w:hAnsi="Times New Roman" w:cs="Times New Roman"/>
          <w:sz w:val="28"/>
          <w:szCs w:val="28"/>
        </w:rPr>
        <w:t>.</w:t>
      </w:r>
    </w:p>
    <w:p w:rsidR="00FE4ED7" w:rsidRDefault="00FE4ED7" w:rsidP="00FE4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</w:p>
    <w:p w:rsidR="00FE4ED7" w:rsidRDefault="00FE4ED7" w:rsidP="00FE4ED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Статья </w:t>
      </w:r>
      <w:r w:rsidR="0021626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. Порядок определения границ прилегающих территорий</w:t>
      </w:r>
    </w:p>
    <w:p w:rsidR="00FE4ED7" w:rsidRDefault="00FE4ED7" w:rsidP="00FE4ED7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E4ED7" w:rsidRDefault="00FE4ED7" w:rsidP="00FE4E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1. Границы прилегающей территории определяются правилами благоустройства территории муниципального образования Кировской области.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ar3"/>
      <w:bookmarkEnd w:id="0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2. Границы прилегающей территории определяются в метрах</w:t>
      </w:r>
      <w:r w:rsidR="00936E3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936E39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периметру, </w:t>
      </w:r>
      <w:r w:rsidR="00936E39" w:rsidRPr="006727C0">
        <w:rPr>
          <w:rFonts w:ascii="Times New Roman" w:hAnsi="Times New Roman" w:cs="Times New Roman"/>
          <w:sz w:val="28"/>
          <w:szCs w:val="28"/>
        </w:rPr>
        <w:t>при этом по каждой стороне периметра граница устанавливается индивидуально</w:t>
      </w:r>
      <w:r w:rsidR="00936E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следующем порядке: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для жилых домов (объектов индивидуального жилищного строительства, жилых домов блокированной застройки</w:t>
      </w:r>
      <w:r w:rsidR="00AB27A4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случае, если жилой дом расположен на земельном участке, 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 границ земельного участка и до дорог, 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коммуникаций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случае, если земельный участок не образован - от ограждения вокруг жилого дома и до дорог, 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901E81" w:rsidRDefault="00901E81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в случае, если земельный участок не образован и не имеет ограждения вокруг жилого дома, от границ жилого дома и до дорог, 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, но не более 6 метров;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2) для многоквартирных домов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многоквартирный дом расположен на земельном участке, 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 образован не по гр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BD4B26">
        <w:rPr>
          <w:rFonts w:ascii="Times New Roman" w:eastAsiaTheme="minorHAnsi" w:hAnsi="Times New Roman" w:cs="Times New Roman"/>
          <w:sz w:val="28"/>
          <w:szCs w:val="28"/>
          <w:lang w:eastAsia="en-US"/>
        </w:rPr>
        <w:t>ницам этого дома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от границ земельного участка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для встроенно-пристроенных к многоквартирным домам нежилых зданий, 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строений, сооружений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в случае, если встроенно-пристроенные к многоквартирным домам нежилые здания, 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строения, сооружения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расположены на земельном участке, 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 образован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от границ земельного участка вдоль встроенно-пристроенных нежилых зданий, </w:t>
      </w:r>
      <w:r w:rsidR="00E85F9A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строений, сооружений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до дорог (в случае размещения встроенно-пристроенных к многоквартирным домам нежилых зданий, нежилых </w:t>
      </w:r>
      <w:r w:rsidR="00E85F9A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строений, сооружений</w:t>
      </w:r>
      <w:r w:rsidR="00E85F9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вдоль дорог), 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5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случае, если земельный участок под встроенно-пристроенными к многоквартирным домам нежилыми зданиями, 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строениями, сооружениями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образован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от границ встроенно-пристроенных к многоквартирным домам нежилых зданий, </w:t>
      </w:r>
      <w:r w:rsidR="00E85F9A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строений, сооружений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до дорог (в случае размещения встроенно-пристроенных к многоквартирным домам нежилых зданий, </w:t>
      </w:r>
      <w:r w:rsidR="00E85F9A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строений, сооружений</w:t>
      </w:r>
      <w:r w:rsidR="00E85F9A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вдоль дорог), 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67654F" w:rsidRP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5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4) для отдельно стоящих нежилых зданий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строений, сооружений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а) в случае, если нежилое здание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строение, сооружение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расположено на земельном участке, 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который образован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от границ земельного участка и до дорог (в случае размещения зданий</w:t>
      </w:r>
      <w:r w:rsidR="00B50327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строений, сооружений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вдоль дорог),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включая дороги для подъезда на территорию нежилого здания, </w:t>
      </w:r>
      <w:r w:rsidR="00B50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строения, сооружения,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7654F">
        <w:rPr>
          <w:rFonts w:ascii="Times New Roman" w:eastAsiaTheme="minorHAnsi" w:hAnsi="Times New Roman" w:cs="Times New Roman"/>
          <w:sz w:val="28"/>
          <w:szCs w:val="28"/>
          <w:lang w:eastAsia="en-US"/>
        </w:rPr>
        <w:t>5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FE4ED7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в случае, если земельный участок не образован - от ограждения </w:t>
      </w:r>
      <w:r w:rsidR="00901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вокруг нежилого здания, строения, сооружения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и до дорог (в случае размещения зданий</w:t>
      </w:r>
      <w:r w:rsidR="00B50327">
        <w:rPr>
          <w:rFonts w:ascii="Times New Roman" w:eastAsiaTheme="minorHAnsi" w:hAnsi="Times New Roman" w:cs="Times New Roman"/>
          <w:sz w:val="28"/>
          <w:szCs w:val="28"/>
          <w:lang w:eastAsia="en-US"/>
        </w:rPr>
        <w:t>, строений, сооружений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вдоль дорог), включая дороги для подъезда на территорию нежилого здания, </w:t>
      </w:r>
      <w:r w:rsidR="00B50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строения, сооружения,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1509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150986">
        <w:rPr>
          <w:rFonts w:ascii="Times New Roman" w:eastAsiaTheme="minorHAnsi" w:hAnsi="Times New Roman" w:cs="Times New Roman"/>
          <w:sz w:val="28"/>
          <w:szCs w:val="28"/>
          <w:lang w:eastAsia="en-US"/>
        </w:rPr>
        <w:t>5 метров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901E81" w:rsidRDefault="00901E81" w:rsidP="00901E8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в)</w:t>
      </w:r>
      <w:r w:rsidRPr="00901E8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случае, если земельный участок не образован и не имеет ограждения - от границ нежилого здания, строения, сооружения, и до дорог, а в случае наличия вдоль дорог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F174A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но не более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15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метров;</w:t>
      </w:r>
    </w:p>
    <w:p w:rsidR="00FE4ED7" w:rsidRPr="006E53E3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>5) для нестационарных торговых объектов, нестационарных объектов, используемых для оказания услуг общественного питания, бытовых и иных услуг (далее - нестационарные объекты), размещенных без предоставления земельного участка, либо если земельный участок под ним не образован, или границы его местоположения не уточнены - от данных объектов</w:t>
      </w:r>
      <w:r w:rsid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дорог, а в случае наличия вдоль дорог </w:t>
      </w:r>
      <w:r w:rsidR="006666C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6666C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не более 3 метров</w:t>
      </w:r>
      <w:r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FE4ED7" w:rsidRPr="006E53E3" w:rsidRDefault="00FE4ED7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для нестационарных объектов, размещенных на земельных участках, </w:t>
      </w:r>
      <w:r w:rsidR="006E53E3"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которые образованы</w:t>
      </w:r>
      <w:r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от границ земельного участка</w:t>
      </w:r>
      <w:r w:rsidR="006E53E3"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дорог, а в случае наличия вдоль дорог </w:t>
      </w:r>
      <w:r w:rsidR="006666C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6666C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E53E3"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не более 3 метров</w:t>
      </w:r>
      <w:r w:rsidRPr="006E53E3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E4ED7" w:rsidRPr="00A137B8" w:rsidRDefault="00A137B8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) для строительных площадок - от ограждения строительной площадки</w:t>
      </w:r>
      <w:r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4492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случае его отсутствия от границ образованного земельного участка, 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дорог, а в случае наличия вдоль дорог </w:t>
      </w:r>
      <w:r w:rsidR="006666C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 таких </w:t>
      </w:r>
      <w:r w:rsidR="006666C1" w:rsidRPr="006727C0">
        <w:rPr>
          <w:rFonts w:ascii="Times New Roman" w:eastAsiaTheme="minorHAnsi" w:hAnsi="Times New Roman" w:cs="Times New Roman"/>
          <w:sz w:val="28"/>
          <w:szCs w:val="28"/>
          <w:lang w:eastAsia="en-US"/>
        </w:rPr>
        <w:t>тротуаров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но не более 10 метров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E6BDC" w:rsidRDefault="006E6BDC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При наличии установленных </w:t>
      </w:r>
      <w:r w:rsidR="00B503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законодательством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красных линий, границы прилегающих территорий определяются с их учетом.</w:t>
      </w:r>
    </w:p>
    <w:p w:rsidR="00FE4ED7" w:rsidRPr="00A137B8" w:rsidRDefault="006E6BDC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случае если граница прилегающей территории, определенная в порядке, установленном </w:t>
      </w:r>
      <w:hyperlink w:anchor="Par3" w:history="1">
        <w:r w:rsidR="00FE4ED7" w:rsidRPr="00A137B8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2</w:t>
        </w:r>
      </w:hyperlink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статьи, включает в себя земельные участки, у которых имеются </w:t>
      </w:r>
      <w:r w:rsidR="007F531A" w:rsidRPr="006666C1">
        <w:rPr>
          <w:rFonts w:ascii="Times New Roman" w:hAnsi="Times New Roman" w:cs="Times New Roman"/>
          <w:sz w:val="28"/>
          <w:szCs w:val="28"/>
        </w:rPr>
        <w:t>собственник</w:t>
      </w:r>
      <w:r w:rsidR="007F531A">
        <w:rPr>
          <w:rFonts w:ascii="Times New Roman" w:hAnsi="Times New Roman" w:cs="Times New Roman"/>
          <w:sz w:val="28"/>
          <w:szCs w:val="28"/>
        </w:rPr>
        <w:t>и</w:t>
      </w:r>
      <w:r w:rsidR="007F531A" w:rsidRPr="006666C1">
        <w:rPr>
          <w:rFonts w:ascii="Times New Roman" w:hAnsi="Times New Roman" w:cs="Times New Roman"/>
          <w:sz w:val="28"/>
          <w:szCs w:val="28"/>
        </w:rPr>
        <w:t xml:space="preserve"> и (или) ины</w:t>
      </w:r>
      <w:r w:rsidR="007F531A">
        <w:rPr>
          <w:rFonts w:ascii="Times New Roman" w:hAnsi="Times New Roman" w:cs="Times New Roman"/>
          <w:sz w:val="28"/>
          <w:szCs w:val="28"/>
        </w:rPr>
        <w:t>е</w:t>
      </w:r>
      <w:r w:rsidR="007F531A" w:rsidRPr="006666C1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7F531A">
        <w:rPr>
          <w:rFonts w:ascii="Times New Roman" w:hAnsi="Times New Roman" w:cs="Times New Roman"/>
          <w:sz w:val="28"/>
          <w:szCs w:val="28"/>
        </w:rPr>
        <w:t>е</w:t>
      </w:r>
      <w:r w:rsidR="007F531A" w:rsidRPr="006666C1">
        <w:rPr>
          <w:rFonts w:ascii="Times New Roman" w:hAnsi="Times New Roman" w:cs="Times New Roman"/>
          <w:sz w:val="28"/>
          <w:szCs w:val="28"/>
        </w:rPr>
        <w:t xml:space="preserve"> владельц</w:t>
      </w:r>
      <w:r w:rsidR="007F531A">
        <w:rPr>
          <w:rFonts w:ascii="Times New Roman" w:hAnsi="Times New Roman" w:cs="Times New Roman"/>
          <w:sz w:val="28"/>
          <w:szCs w:val="28"/>
        </w:rPr>
        <w:t>ы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, то граница прилегающей территории устанавливается до границ указанных земельных участков.</w:t>
      </w:r>
    </w:p>
    <w:p w:rsidR="00FE4ED7" w:rsidRPr="00A137B8" w:rsidRDefault="006E6BDC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666C1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При пересечении двух </w:t>
      </w:r>
      <w:bookmarkStart w:id="1" w:name="_GoBack"/>
      <w:bookmarkEnd w:id="1"/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и более прилегающих территорий границы прилегающей территории определяются пропорционально общей площади зданий, строений, сооружений</w:t>
      </w:r>
      <w:r w:rsidR="00F54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образованных земельных участков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, к которым устанавливается прилегающая территория.</w:t>
      </w:r>
    </w:p>
    <w:p w:rsidR="00FE4ED7" w:rsidRPr="00A137B8" w:rsidRDefault="006666C1" w:rsidP="00FE4ED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6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Исходя из особенностей расположения зданий, строений, сооружений, земельных участков, относительно которых устанавливается прилегающая территория, в том числе геологических, наличия зон с особыми условиями использования территорий, границы прилегающей территории могут быть изменены </w:t>
      </w:r>
      <w:r w:rsidR="00A137B8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сторону увеличения, 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путем заключения соглашения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6666C1">
        <w:rPr>
          <w:rFonts w:ascii="Times New Roman" w:hAnsi="Times New Roman" w:cs="Times New Roman"/>
          <w:sz w:val="28"/>
          <w:szCs w:val="28"/>
        </w:rPr>
        <w:t>собственником и (или) иным законным владельцем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здания, строения, сооружения, земельного участка и уполномоченным органом местного самоуправления муниципального образования </w:t>
      </w:r>
      <w:r w:rsidR="00A137B8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Кировской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 в порядке</w:t>
      </w:r>
      <w:proofErr w:type="gramEnd"/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установленном</w:t>
      </w:r>
      <w:proofErr w:type="gramEnd"/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представительным органом местного самоуправления муниципального образования </w:t>
      </w:r>
      <w:r w:rsidR="00A137B8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>Кировской</w:t>
      </w:r>
      <w:r w:rsidR="00FE4ED7" w:rsidRPr="00A137B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области.</w:t>
      </w:r>
    </w:p>
    <w:p w:rsidR="00D47FD6" w:rsidRPr="00D47FD6" w:rsidRDefault="00D47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FD6" w:rsidRPr="00D47FD6" w:rsidRDefault="00D47FD6">
      <w:pPr>
        <w:pStyle w:val="ConsPlusTitle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47FD6">
        <w:rPr>
          <w:rFonts w:ascii="Times New Roman" w:hAnsi="Times New Roman" w:cs="Times New Roman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47FD6">
        <w:rPr>
          <w:rFonts w:ascii="Times New Roman" w:hAnsi="Times New Roman" w:cs="Times New Roman"/>
          <w:sz w:val="28"/>
          <w:szCs w:val="28"/>
        </w:rPr>
        <w:t>. Порядок вступления в силу настоящего Закона</w:t>
      </w:r>
    </w:p>
    <w:p w:rsidR="00D47FD6" w:rsidRPr="00D47FD6" w:rsidRDefault="00D47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7FD6" w:rsidRPr="00D47FD6" w:rsidRDefault="00D47FD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7FD6">
        <w:rPr>
          <w:rFonts w:ascii="Times New Roman" w:hAnsi="Times New Roman" w:cs="Times New Roman"/>
          <w:sz w:val="28"/>
          <w:szCs w:val="28"/>
        </w:rPr>
        <w:t xml:space="preserve">1. Настоящий Закон вступает в силу </w:t>
      </w:r>
      <w:r w:rsidRPr="004F1B01">
        <w:rPr>
          <w:rFonts w:ascii="Times New Roman" w:eastAsia="Calibri" w:hAnsi="Times New Roman" w:cs="Times New Roman"/>
          <w:bCs/>
          <w:sz w:val="28"/>
          <w:szCs w:val="28"/>
        </w:rPr>
        <w:t>по истечении десяти дней со дня его официального опубликования</w:t>
      </w:r>
      <w:r w:rsidRPr="00D47FD6">
        <w:rPr>
          <w:rFonts w:ascii="Times New Roman" w:hAnsi="Times New Roman" w:cs="Times New Roman"/>
          <w:sz w:val="28"/>
          <w:szCs w:val="28"/>
        </w:rPr>
        <w:t>.</w:t>
      </w:r>
    </w:p>
    <w:p w:rsidR="00D47FD6" w:rsidRPr="00D47FD6" w:rsidRDefault="00D47F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"/>
      <w:bookmarkEnd w:id="2"/>
    </w:p>
    <w:p w:rsidR="00D47FD6" w:rsidRPr="00ED6C49" w:rsidRDefault="00D47FD6" w:rsidP="00D47F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Губернатор</w:t>
      </w:r>
    </w:p>
    <w:p w:rsidR="00D47FD6" w:rsidRPr="00ED6C49" w:rsidRDefault="00D47FD6" w:rsidP="00D47F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D6C49">
        <w:rPr>
          <w:rFonts w:ascii="Times New Roman" w:hAnsi="Times New Roman" w:cs="Times New Roman"/>
          <w:sz w:val="28"/>
          <w:szCs w:val="28"/>
        </w:rPr>
        <w:t>Кировской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D6C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C4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И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D6C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Васильев</w:t>
      </w:r>
    </w:p>
    <w:p w:rsidR="00D47FD6" w:rsidRDefault="00D47FD6" w:rsidP="00D47FD6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11"/>
          <w:sz w:val="28"/>
          <w:szCs w:val="28"/>
        </w:rPr>
      </w:pPr>
    </w:p>
    <w:p w:rsidR="00D47FD6" w:rsidRPr="00116B59" w:rsidRDefault="00D47FD6" w:rsidP="00D47FD6">
      <w:pPr>
        <w:pStyle w:val="ConsPlusNormal"/>
        <w:widowControl/>
        <w:jc w:val="both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>г. Киров</w:t>
      </w:r>
    </w:p>
    <w:p w:rsidR="00D47FD6" w:rsidRDefault="00D47FD6" w:rsidP="00D47F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16B59">
        <w:rPr>
          <w:rFonts w:ascii="Times New Roman" w:hAnsi="Times New Roman" w:cs="Times New Roman"/>
          <w:sz w:val="28"/>
          <w:szCs w:val="28"/>
        </w:rPr>
        <w:t>«____»____________20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116B59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47FD6" w:rsidRPr="00716C63" w:rsidRDefault="00D47FD6" w:rsidP="00D47FD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№________ </w:t>
      </w:r>
    </w:p>
    <w:p w:rsidR="00F95F5E" w:rsidRPr="00D47FD6" w:rsidRDefault="00F95F5E">
      <w:pPr>
        <w:rPr>
          <w:rFonts w:ascii="Times New Roman" w:hAnsi="Times New Roman" w:cs="Times New Roman"/>
          <w:sz w:val="28"/>
          <w:szCs w:val="28"/>
        </w:rPr>
      </w:pPr>
    </w:p>
    <w:sectPr w:rsidR="00F95F5E" w:rsidRPr="00D47FD6" w:rsidSect="003041B0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991" w:rsidRDefault="00457991" w:rsidP="00D47FD6">
      <w:pPr>
        <w:spacing w:after="0" w:line="240" w:lineRule="auto"/>
      </w:pPr>
      <w:r>
        <w:separator/>
      </w:r>
    </w:p>
  </w:endnote>
  <w:endnote w:type="continuationSeparator" w:id="0">
    <w:p w:rsidR="00457991" w:rsidRDefault="00457991" w:rsidP="00D4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991" w:rsidRDefault="00457991" w:rsidP="00D47FD6">
      <w:pPr>
        <w:spacing w:after="0" w:line="240" w:lineRule="auto"/>
      </w:pPr>
      <w:r>
        <w:separator/>
      </w:r>
    </w:p>
  </w:footnote>
  <w:footnote w:type="continuationSeparator" w:id="0">
    <w:p w:rsidR="00457991" w:rsidRDefault="00457991" w:rsidP="00D47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729032"/>
      <w:docPartObj>
        <w:docPartGallery w:val="Page Numbers (Top of Page)"/>
        <w:docPartUnique/>
      </w:docPartObj>
    </w:sdtPr>
    <w:sdtEndPr/>
    <w:sdtContent>
      <w:p w:rsidR="00D47FD6" w:rsidRDefault="00D47FD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31A">
          <w:rPr>
            <w:noProof/>
          </w:rPr>
          <w:t>2</w:t>
        </w:r>
        <w:r>
          <w:fldChar w:fldCharType="end"/>
        </w:r>
      </w:p>
    </w:sdtContent>
  </w:sdt>
  <w:p w:rsidR="00D47FD6" w:rsidRDefault="00D47F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D6"/>
    <w:rsid w:val="00044921"/>
    <w:rsid w:val="00150986"/>
    <w:rsid w:val="0021626A"/>
    <w:rsid w:val="003041B0"/>
    <w:rsid w:val="003F1CD5"/>
    <w:rsid w:val="00457991"/>
    <w:rsid w:val="00470FA5"/>
    <w:rsid w:val="004C70F5"/>
    <w:rsid w:val="006025E1"/>
    <w:rsid w:val="00655904"/>
    <w:rsid w:val="00662E3D"/>
    <w:rsid w:val="006666C1"/>
    <w:rsid w:val="006727C0"/>
    <w:rsid w:val="0067654F"/>
    <w:rsid w:val="006E53E3"/>
    <w:rsid w:val="006E6BDC"/>
    <w:rsid w:val="00730971"/>
    <w:rsid w:val="007F531A"/>
    <w:rsid w:val="00901E81"/>
    <w:rsid w:val="00936E39"/>
    <w:rsid w:val="00A137B8"/>
    <w:rsid w:val="00AB27A4"/>
    <w:rsid w:val="00B50327"/>
    <w:rsid w:val="00B9299A"/>
    <w:rsid w:val="00BB5A74"/>
    <w:rsid w:val="00BB7485"/>
    <w:rsid w:val="00BD4B26"/>
    <w:rsid w:val="00D137CA"/>
    <w:rsid w:val="00D47FD6"/>
    <w:rsid w:val="00E85F9A"/>
    <w:rsid w:val="00E879AD"/>
    <w:rsid w:val="00ED4F11"/>
    <w:rsid w:val="00F1579D"/>
    <w:rsid w:val="00F174A1"/>
    <w:rsid w:val="00F540E4"/>
    <w:rsid w:val="00F95F5E"/>
    <w:rsid w:val="00FE4ED7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7F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7FD6"/>
  </w:style>
  <w:style w:type="paragraph" w:customStyle="1" w:styleId="ConsNormal">
    <w:name w:val="ConsNormal"/>
    <w:rsid w:val="00D47FD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4">
    <w:name w:val="Обычный + 14 пт"/>
    <w:basedOn w:val="a"/>
    <w:rsid w:val="00D47FD6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4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FD6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7F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47F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47FD6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47FD6"/>
  </w:style>
  <w:style w:type="paragraph" w:customStyle="1" w:styleId="ConsNormal">
    <w:name w:val="ConsNormal"/>
    <w:rsid w:val="00D47FD6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14">
    <w:name w:val="Обычный + 14 пт"/>
    <w:basedOn w:val="a"/>
    <w:rsid w:val="00D47FD6"/>
    <w:pPr>
      <w:widowControl w:val="0"/>
      <w:shd w:val="clear" w:color="auto" w:fill="FFFFFF"/>
      <w:tabs>
        <w:tab w:val="left" w:pos="907"/>
      </w:tabs>
      <w:spacing w:after="0" w:line="360" w:lineRule="auto"/>
      <w:ind w:left="19" w:firstLine="61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7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FD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D4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7FD6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DD3AFC91B43B35B10D19A69FC4F0D090A44EAC6E463121B0FD4592ED4DDBFE6E1BDA8A7CC9m4M6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DD3AFC91B43B35B10D19A69FC4F0D091AD4BAB6D463121B0FD4592ED4DDBFE6E1BDA807DmCM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1116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Рябов</dc:creator>
  <cp:lastModifiedBy>Андрей В. Рябов</cp:lastModifiedBy>
  <cp:revision>4</cp:revision>
  <cp:lastPrinted>2018-09-28T06:01:00Z</cp:lastPrinted>
  <dcterms:created xsi:type="dcterms:W3CDTF">2018-10-10T09:15:00Z</dcterms:created>
  <dcterms:modified xsi:type="dcterms:W3CDTF">2018-10-11T07:27:00Z</dcterms:modified>
</cp:coreProperties>
</file>