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D6" w:rsidRPr="00C27B9B" w:rsidRDefault="009550D6" w:rsidP="009550D6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1849EA" wp14:editId="7BD87025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0D6" w:rsidRPr="00C27B9B" w:rsidRDefault="009550D6" w:rsidP="009550D6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550D6" w:rsidRPr="00C27B9B" w:rsidRDefault="009550D6" w:rsidP="0095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550D6" w:rsidRPr="00C27B9B" w:rsidRDefault="009550D6" w:rsidP="009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9550D6" w:rsidRPr="00C27B9B" w:rsidRDefault="009550D6" w:rsidP="009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0D6" w:rsidRDefault="009550D6" w:rsidP="009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з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2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 </w:t>
      </w:r>
      <w:r w:rsidR="0052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F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преобразованием муниципальных образований в Санчурском </w:t>
      </w:r>
      <w:r w:rsidR="00EF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Богородском районах Кировской области</w:t>
      </w:r>
    </w:p>
    <w:p w:rsidR="009550D6" w:rsidRPr="00C27B9B" w:rsidRDefault="009550D6" w:rsidP="009550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C27B9B" w:rsidRDefault="009550D6" w:rsidP="009550D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9550D6" w:rsidRPr="00C27B9B" w:rsidRDefault="009550D6" w:rsidP="009550D6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232C39" w:rsidRDefault="009550D6" w:rsidP="0095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550D6" w:rsidRPr="000E2E37" w:rsidRDefault="009550D6" w:rsidP="00955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0F" w:rsidRDefault="009550D6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Закону Кировской области 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октября 2000 года № 218-ЗО «Об утверждении границ 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административно-территориальных единиц Кировской области» </w:t>
      </w:r>
      <w:r w:rsidRPr="006D6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(Вестник Кировской областной Думы и администрации области, 2000, № 7 (32), </w:t>
      </w:r>
      <w:r w:rsidRPr="006D6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ст. 711; Сборник основных нормативных право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актов органов 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государственной власти Кировской области, 2002, № 4 (43), ст. 1285; 2003, 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 (50), ст. 1994; 2004, № 2 (54), ст. 2241; 2006, № 6 (69), часть 1, ст. 3216; 2008, № 1 (80), часть 2, ст. 3689; № 29 (108), ст. 3881; 2009,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4 (124),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часть 1, ст. 4085; 2011, № 1 (133), часть 2, ст. 4543; № 4 (136), ст. 4667; 2012, № 3 (141), ст. 4936; № 4 (142), часть 1, ст. 5001; 2013, № 2 (146), ст. 5182;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5 (149), ст. 5312, 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№ 3 (165), ст. 5936)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следующие 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06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0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7284" w:rsidRDefault="00347284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разделе 4 пункт 5 исключить;</w:t>
      </w:r>
    </w:p>
    <w:p w:rsidR="00347284" w:rsidRDefault="00347284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28:</w:t>
      </w:r>
    </w:p>
    <w:p w:rsidR="0070350F" w:rsidRDefault="00347284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50D6"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50D6"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06075D" w:rsidRP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75D" w:rsidRP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75D" w:rsidRP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75D" w:rsidRP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75D" w:rsidRP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550D6" w:rsidRDefault="00347284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50D6"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границ </w:t>
      </w:r>
      <w:proofErr w:type="spellStart"/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70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исключить.</w:t>
      </w:r>
    </w:p>
    <w:p w:rsidR="00347284" w:rsidRPr="006D63F1" w:rsidRDefault="00347284" w:rsidP="0006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6D63F1" w:rsidRDefault="009550D6" w:rsidP="009550D6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0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550D6" w:rsidRPr="006D63F1" w:rsidRDefault="009550D6" w:rsidP="0095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6D63F1" w:rsidRDefault="009550D6" w:rsidP="009550D6">
      <w:pPr>
        <w:shd w:val="clear" w:color="auto" w:fill="FFFFFF"/>
        <w:spacing w:after="0" w:line="331" w:lineRule="exact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Кировской области от 7 декабря 2004 года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284-ЗО «Об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поселения» </w:t>
      </w:r>
      <w:r w:rsidRPr="006D63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(Сборник основных нормативных право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актов органов государственной власти Кировской области, 2005, </w:t>
      </w:r>
      <w:r w:rsidRPr="006D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 (59), </w:t>
      </w:r>
      <w:r w:rsidRPr="006D63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часть 2, ст. 2740; № 3 (61), ст. 2814; № 5 (63), часть 2, ст. 2963; 2007, № 1 (70),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ст. 3283; 2008, № 1 (80), часть 2, ст. 3689; № 3 (82), ст. 3742;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29 (108), ст. 3881; 2009, № 1 (121), часть 2, ст. 3982; 2012,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4 (142), часть 1, ст. 5001; 2013, № 2 (146), ст. 5182; № 5 (149), ст. 5312;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6 (150), ст. 5367; 2014, № 3 </w:t>
      </w:r>
      <w:r w:rsidRPr="006D6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 (153 </w:t>
      </w:r>
      <w:r w:rsidRPr="006D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154), ст. 5465, ст. 5478; 2015,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№ 1 (157), ст. 5636; № 2 (158), ст. 5687; 2016, № 2 (164), ст. 5909; № 3 (165),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ст. 5936;</w:t>
      </w: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Кировская правда, 2016, 9 августа; официальный информационный сайт Правительства Кировской 2016, 22 декабря</w:t>
      </w:r>
      <w:r w:rsidR="0006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2018, </w:t>
      </w:r>
      <w:r w:rsidR="00857D71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следующие </w:t>
      </w:r>
      <w:r w:rsidRPr="006D63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изменения:</w:t>
      </w:r>
    </w:p>
    <w:p w:rsidR="0070350F" w:rsidRDefault="0070350F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>ы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исключить;</w:t>
      </w:r>
    </w:p>
    <w:p w:rsidR="00465591" w:rsidRDefault="0070350F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50F" w:rsidRDefault="00465591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изложить в следующей редакции:</w:t>
      </w:r>
    </w:p>
    <w:p w:rsidR="00D20605" w:rsidRPr="00AF2C11" w:rsidRDefault="00E5089E" w:rsidP="00E5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347284" w:rsidRP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 w:rsidR="00347284" w:rsidRP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составе территории поселка городского типа Санчурск и подчиненных ему административно следующих населенных пунктов:</w:t>
      </w:r>
      <w:r w:rsidR="003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6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7C0669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7C0669">
        <w:rPr>
          <w:rFonts w:ascii="Times New Roman" w:hAnsi="Times New Roman" w:cs="Times New Roman"/>
          <w:sz w:val="28"/>
          <w:szCs w:val="28"/>
        </w:rPr>
        <w:t>Агафоново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деревня Агеево, деревня </w:t>
      </w:r>
      <w:proofErr w:type="spellStart"/>
      <w:r w:rsidR="007C0669">
        <w:rPr>
          <w:rFonts w:ascii="Times New Roman" w:hAnsi="Times New Roman" w:cs="Times New Roman"/>
          <w:sz w:val="28"/>
          <w:szCs w:val="28"/>
        </w:rPr>
        <w:t>Актаиха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починок Александровский, </w:t>
      </w:r>
      <w:r>
        <w:rPr>
          <w:rFonts w:ascii="Times New Roman" w:hAnsi="Times New Roman" w:cs="Times New Roman"/>
          <w:sz w:val="28"/>
          <w:szCs w:val="28"/>
        </w:rPr>
        <w:t xml:space="preserve">выселок Александровский, </w:t>
      </w:r>
      <w:r w:rsidR="00D2060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Алексеиха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починок Аннинский, </w:t>
      </w:r>
      <w:r w:rsidR="00027256">
        <w:rPr>
          <w:rFonts w:ascii="Times New Roman" w:hAnsi="Times New Roman" w:cs="Times New Roman"/>
          <w:sz w:val="28"/>
          <w:szCs w:val="28"/>
        </w:rPr>
        <w:t xml:space="preserve">деревня Антипино, деревня </w:t>
      </w:r>
      <w:proofErr w:type="spellStart"/>
      <w:r w:rsidR="00027256">
        <w:rPr>
          <w:rFonts w:ascii="Times New Roman" w:hAnsi="Times New Roman" w:cs="Times New Roman"/>
          <w:sz w:val="28"/>
          <w:szCs w:val="28"/>
        </w:rPr>
        <w:t>Арситово</w:t>
      </w:r>
      <w:proofErr w:type="spellEnd"/>
      <w:r w:rsidR="00027256">
        <w:rPr>
          <w:rFonts w:ascii="Times New Roman" w:hAnsi="Times New Roman" w:cs="Times New Roman"/>
          <w:sz w:val="28"/>
          <w:szCs w:val="28"/>
        </w:rPr>
        <w:t xml:space="preserve">, </w:t>
      </w:r>
      <w:r w:rsidR="00D2060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Баимово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Березовка, деревня Большая Поломка, деревня Большая Русская Лиса, деревня Большая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Удюрма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Большая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Шишовка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Большое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Киримбаево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Большое Павлово, деревня Большое Поле, деревня Большое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Притыкино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Большое Серково, деревня Большой Едун, деревня Большой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Ихтиал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Большой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Боркино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Бородинские, деревня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Букино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Булдыгино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D20605">
        <w:rPr>
          <w:rFonts w:ascii="Times New Roman" w:hAnsi="Times New Roman" w:cs="Times New Roman"/>
          <w:sz w:val="28"/>
          <w:szCs w:val="28"/>
        </w:rPr>
        <w:t>Бурово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Вардушино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Васькино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Ведерниково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0455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C0669" w:rsidRPr="00B04552">
        <w:rPr>
          <w:rFonts w:ascii="Times New Roman" w:hAnsi="Times New Roman" w:cs="Times New Roman"/>
          <w:sz w:val="28"/>
          <w:szCs w:val="28"/>
        </w:rPr>
        <w:t>Великоречье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Витьюм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Ворохово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04552">
        <w:rPr>
          <w:rFonts w:ascii="Times New Roman" w:hAnsi="Times New Roman" w:cs="Times New Roman"/>
          <w:sz w:val="28"/>
          <w:szCs w:val="28"/>
        </w:rPr>
        <w:t>село Вотчина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Вотчинский</w:t>
      </w:r>
      <w:proofErr w:type="spellEnd"/>
      <w:r w:rsidR="00D20605" w:rsidRPr="00B0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Кунер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Выползово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Вьезжево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04552">
        <w:rPr>
          <w:rFonts w:ascii="Times New Roman" w:hAnsi="Times New Roman" w:cs="Times New Roman"/>
          <w:sz w:val="28"/>
          <w:szCs w:val="28"/>
        </w:rPr>
        <w:t>село Галицкое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BB6CEB">
        <w:rPr>
          <w:rFonts w:ascii="Times New Roman" w:hAnsi="Times New Roman" w:cs="Times New Roman"/>
          <w:sz w:val="28"/>
          <w:szCs w:val="28"/>
        </w:rPr>
        <w:t xml:space="preserve">деревня Галкино,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Гарино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04552">
        <w:rPr>
          <w:rFonts w:ascii="Times New Roman" w:hAnsi="Times New Roman" w:cs="Times New Roman"/>
          <w:sz w:val="28"/>
          <w:szCs w:val="28"/>
        </w:rPr>
        <w:t>село Городище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Грязное Павлово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Дмитриевская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Патья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Дружинино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D20605" w:rsidRPr="00B04552">
        <w:rPr>
          <w:rFonts w:ascii="Times New Roman" w:hAnsi="Times New Roman" w:cs="Times New Roman"/>
          <w:sz w:val="28"/>
          <w:szCs w:val="28"/>
        </w:rPr>
        <w:t xml:space="preserve"> I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Егутово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Елофимиха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Ембасино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Замятино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Заозерье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r w:rsidR="00D20605" w:rsidRPr="00B04552">
        <w:rPr>
          <w:rFonts w:ascii="Times New Roman" w:hAnsi="Times New Roman" w:cs="Times New Roman"/>
          <w:sz w:val="28"/>
          <w:szCs w:val="28"/>
        </w:rPr>
        <w:t>Заозерье-Малое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Зверево 1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>деревня Зверево 2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Зимнячка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Зубцово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Изинур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Икманур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0455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04552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0455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C0669" w:rsidRPr="00B04552">
        <w:rPr>
          <w:rFonts w:ascii="Times New Roman" w:hAnsi="Times New Roman" w:cs="Times New Roman"/>
          <w:sz w:val="28"/>
          <w:szCs w:val="28"/>
        </w:rPr>
        <w:t>Ихта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r w:rsidR="00D20605" w:rsidRPr="00B253B3">
        <w:rPr>
          <w:rFonts w:ascii="Times New Roman" w:hAnsi="Times New Roman" w:cs="Times New Roman"/>
          <w:sz w:val="28"/>
          <w:szCs w:val="28"/>
        </w:rPr>
        <w:t>Казанские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Кайны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Кандаково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Каменново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Кирино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Клесты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Козин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Козьмино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3C0FA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C0FA5" w:rsidRPr="00B253B3">
        <w:rPr>
          <w:rFonts w:ascii="Times New Roman" w:hAnsi="Times New Roman" w:cs="Times New Roman"/>
          <w:sz w:val="28"/>
          <w:szCs w:val="28"/>
        </w:rPr>
        <w:t>Колотово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3C0FA5" w:rsidRPr="00B253B3">
        <w:rPr>
          <w:rFonts w:ascii="Times New Roman" w:hAnsi="Times New Roman" w:cs="Times New Roman"/>
          <w:sz w:val="28"/>
          <w:szCs w:val="28"/>
        </w:rPr>
        <w:t>деревня Кондратьево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Корелино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253B3">
        <w:rPr>
          <w:rFonts w:ascii="Times New Roman" w:hAnsi="Times New Roman" w:cs="Times New Roman"/>
          <w:sz w:val="28"/>
          <w:szCs w:val="28"/>
        </w:rPr>
        <w:t>село Корляки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>
        <w:rPr>
          <w:rFonts w:ascii="Times New Roman" w:hAnsi="Times New Roman" w:cs="Times New Roman"/>
          <w:sz w:val="28"/>
          <w:szCs w:val="28"/>
        </w:rPr>
        <w:t>д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Кочугаево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Кричей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Крутое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Крутогорье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7C0669" w:rsidRPr="00B253B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C0669" w:rsidRPr="00B253B3">
        <w:rPr>
          <w:rFonts w:ascii="Times New Roman" w:hAnsi="Times New Roman" w:cs="Times New Roman"/>
          <w:sz w:val="28"/>
          <w:szCs w:val="28"/>
        </w:rPr>
        <w:t>Кувшинское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Кузнецово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Кундыш-Мучакш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Лаптево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Левкино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Легканур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Леонтьево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51656E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1656E" w:rsidRPr="00B253B3">
        <w:rPr>
          <w:rFonts w:ascii="Times New Roman" w:hAnsi="Times New Roman" w:cs="Times New Roman"/>
          <w:sz w:val="28"/>
          <w:szCs w:val="28"/>
        </w:rPr>
        <w:t>Лопанур</w:t>
      </w:r>
      <w:proofErr w:type="spellEnd"/>
      <w:r w:rsidR="0051656E">
        <w:rPr>
          <w:rFonts w:ascii="Times New Roman" w:hAnsi="Times New Roman" w:cs="Times New Roman"/>
          <w:sz w:val="28"/>
          <w:szCs w:val="28"/>
        </w:rPr>
        <w:t>,</w:t>
      </w:r>
      <w:r w:rsidR="0051656E" w:rsidRPr="00B253B3">
        <w:rPr>
          <w:rFonts w:ascii="Times New Roman" w:hAnsi="Times New Roman" w:cs="Times New Roman"/>
          <w:sz w:val="28"/>
          <w:szCs w:val="28"/>
        </w:rPr>
        <w:t xml:space="preserve"> </w:t>
      </w:r>
      <w:r w:rsidR="00EF4644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F4644" w:rsidRPr="00B253B3">
        <w:rPr>
          <w:rFonts w:ascii="Times New Roman" w:hAnsi="Times New Roman" w:cs="Times New Roman"/>
          <w:sz w:val="28"/>
          <w:szCs w:val="28"/>
        </w:rPr>
        <w:t>Лышново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Люй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51656E" w:rsidRPr="00B253B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1656E" w:rsidRPr="00B253B3">
        <w:rPr>
          <w:rFonts w:ascii="Times New Roman" w:hAnsi="Times New Roman" w:cs="Times New Roman"/>
          <w:sz w:val="28"/>
          <w:szCs w:val="28"/>
        </w:rPr>
        <w:t>Люмпанур</w:t>
      </w:r>
      <w:proofErr w:type="spellEnd"/>
      <w:r w:rsidR="0051656E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Макары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Малая Поломка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Малая Русская Лиса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Малая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Шишовка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Малый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Убрень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3C0FA5" w:rsidRPr="00B253B3">
        <w:rPr>
          <w:rFonts w:ascii="Times New Roman" w:hAnsi="Times New Roman" w:cs="Times New Roman"/>
          <w:sz w:val="28"/>
          <w:szCs w:val="28"/>
        </w:rPr>
        <w:t xml:space="preserve">деревня Малое </w:t>
      </w:r>
      <w:proofErr w:type="spellStart"/>
      <w:r w:rsidR="003C0FA5" w:rsidRPr="00B253B3">
        <w:rPr>
          <w:rFonts w:ascii="Times New Roman" w:hAnsi="Times New Roman" w:cs="Times New Roman"/>
          <w:sz w:val="28"/>
          <w:szCs w:val="28"/>
        </w:rPr>
        <w:t>Притыкино</w:t>
      </w:r>
      <w:proofErr w:type="spellEnd"/>
      <w:r w:rsidR="00465591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Марийское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Кубашево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3C0FA5" w:rsidRPr="00B253B3">
        <w:rPr>
          <w:rFonts w:ascii="Times New Roman" w:hAnsi="Times New Roman" w:cs="Times New Roman"/>
          <w:sz w:val="28"/>
          <w:szCs w:val="28"/>
        </w:rPr>
        <w:t>село Марийская Лиса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Марийское Тарасово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 w:rsidR="00D20605" w:rsidRPr="00B2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Патья</w:t>
      </w:r>
      <w:proofErr w:type="spellEnd"/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Pr="00B253B3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3B3">
        <w:rPr>
          <w:rFonts w:ascii="Times New Roman" w:hAnsi="Times New Roman" w:cs="Times New Roman"/>
          <w:sz w:val="28"/>
          <w:szCs w:val="28"/>
        </w:rPr>
        <w:t>Матвинур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Мельниково</w:t>
      </w:r>
      <w:r w:rsidR="00D20605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Михайловские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Мурлыковка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Pr="00B253B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B253B3">
        <w:rPr>
          <w:rFonts w:ascii="Times New Roman" w:hAnsi="Times New Roman" w:cs="Times New Roman"/>
          <w:sz w:val="28"/>
          <w:szCs w:val="28"/>
        </w:rPr>
        <w:t>Мусерье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Николаевские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Pr="00B253B3">
        <w:rPr>
          <w:rFonts w:ascii="Times New Roman" w:hAnsi="Times New Roman" w:cs="Times New Roman"/>
          <w:sz w:val="28"/>
          <w:szCs w:val="28"/>
        </w:rPr>
        <w:t>починок Новый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Овечкино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Овчинкино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Одегово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Ожиганово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Окозино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Онучино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Охоткино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Ошманур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Ошуево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Павлово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Парфеново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Петухи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Пигозино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Писарино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>деревня Плешково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Позиково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B253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B253B3">
        <w:rPr>
          <w:rFonts w:ascii="Times New Roman" w:hAnsi="Times New Roman" w:cs="Times New Roman"/>
          <w:sz w:val="28"/>
          <w:szCs w:val="28"/>
        </w:rPr>
        <w:t>Пьянково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Pr="006C02D7">
        <w:rPr>
          <w:rFonts w:ascii="Times New Roman" w:hAnsi="Times New Roman" w:cs="Times New Roman"/>
          <w:sz w:val="28"/>
          <w:szCs w:val="28"/>
        </w:rPr>
        <w:t>поселок Рассвет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Русское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Кубашево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 Русское Тарасово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Сапогово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465591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65591" w:rsidRPr="006C02D7">
        <w:rPr>
          <w:rFonts w:ascii="Times New Roman" w:hAnsi="Times New Roman" w:cs="Times New Roman"/>
          <w:sz w:val="28"/>
          <w:szCs w:val="28"/>
        </w:rPr>
        <w:t>Семкино</w:t>
      </w:r>
      <w:proofErr w:type="spellEnd"/>
      <w:r w:rsidR="00465591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lastRenderedPageBreak/>
        <w:t>деревня Слободские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Смертино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Pr="006C02D7">
        <w:rPr>
          <w:rFonts w:ascii="Times New Roman" w:hAnsi="Times New Roman" w:cs="Times New Roman"/>
          <w:sz w:val="28"/>
          <w:szCs w:val="28"/>
        </w:rPr>
        <w:t>село Сметанино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591">
        <w:rPr>
          <w:rFonts w:ascii="Times New Roman" w:hAnsi="Times New Roman" w:cs="Times New Roman"/>
          <w:sz w:val="28"/>
          <w:szCs w:val="28"/>
        </w:rPr>
        <w:t xml:space="preserve">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 Соболево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 Сосново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Софино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Студеново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Сухоречье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Тамаково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 Тарханы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Тогомово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Упирково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6C02D7">
        <w:rPr>
          <w:rFonts w:ascii="Times New Roman" w:hAnsi="Times New Roman" w:cs="Times New Roman"/>
          <w:sz w:val="28"/>
          <w:szCs w:val="28"/>
        </w:rPr>
        <w:t>Ураково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 Уржум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6C02D7">
        <w:rPr>
          <w:rFonts w:ascii="Times New Roman" w:hAnsi="Times New Roman" w:cs="Times New Roman"/>
          <w:sz w:val="28"/>
          <w:szCs w:val="28"/>
        </w:rPr>
        <w:t>деревня Успенские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 Черная Речка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</w:t>
      </w:r>
      <w:r w:rsidR="00D2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Чернышево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 Чесноки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3C0FA5" w:rsidRPr="00AF2C11">
        <w:rPr>
          <w:rFonts w:ascii="Times New Roman" w:hAnsi="Times New Roman" w:cs="Times New Roman"/>
          <w:sz w:val="28"/>
          <w:szCs w:val="28"/>
        </w:rPr>
        <w:t>Шабалин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</w:t>
      </w:r>
      <w:r w:rsidR="003C0FA5" w:rsidRPr="003C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FA5" w:rsidRPr="00AF2C11">
        <w:rPr>
          <w:rFonts w:ascii="Times New Roman" w:hAnsi="Times New Roman" w:cs="Times New Roman"/>
          <w:sz w:val="28"/>
          <w:szCs w:val="28"/>
        </w:rPr>
        <w:t>Шабалино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 Шабры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Широково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Шишелово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Шишковские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20605" w:rsidRPr="00AF2C11">
        <w:rPr>
          <w:rFonts w:ascii="Times New Roman" w:hAnsi="Times New Roman" w:cs="Times New Roman"/>
          <w:sz w:val="28"/>
          <w:szCs w:val="28"/>
        </w:rPr>
        <w:t>Шуля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>деревня Шутово</w:t>
      </w:r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C0FA5" w:rsidRPr="00AF2C11">
        <w:rPr>
          <w:rFonts w:ascii="Times New Roman" w:hAnsi="Times New Roman" w:cs="Times New Roman"/>
          <w:sz w:val="28"/>
          <w:szCs w:val="28"/>
        </w:rPr>
        <w:t>Яндукино</w:t>
      </w:r>
      <w:proofErr w:type="spellEnd"/>
      <w:r w:rsidR="007C0669">
        <w:rPr>
          <w:rFonts w:ascii="Times New Roman" w:hAnsi="Times New Roman" w:cs="Times New Roman"/>
          <w:sz w:val="28"/>
          <w:szCs w:val="28"/>
        </w:rPr>
        <w:t xml:space="preserve">, </w:t>
      </w:r>
      <w:r w:rsidR="00D20605" w:rsidRPr="00AF2C1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C0FA5" w:rsidRPr="00AF2C11">
        <w:rPr>
          <w:rFonts w:ascii="Times New Roman" w:hAnsi="Times New Roman" w:cs="Times New Roman"/>
          <w:sz w:val="28"/>
          <w:szCs w:val="28"/>
        </w:rPr>
        <w:t>Яранцево</w:t>
      </w:r>
      <w:proofErr w:type="spellEnd"/>
      <w:r w:rsidR="003C0FA5">
        <w:rPr>
          <w:rFonts w:ascii="Times New Roman" w:hAnsi="Times New Roman" w:cs="Times New Roman"/>
          <w:sz w:val="28"/>
          <w:szCs w:val="28"/>
        </w:rPr>
        <w:t xml:space="preserve"> </w:t>
      </w:r>
      <w:r w:rsidR="00993112">
        <w:rPr>
          <w:rFonts w:ascii="Times New Roman" w:hAnsi="Times New Roman" w:cs="Times New Roman"/>
          <w:sz w:val="28"/>
          <w:szCs w:val="28"/>
        </w:rPr>
        <w:t>с административным центром посел</w:t>
      </w:r>
      <w:r w:rsidR="00BA6A9A">
        <w:rPr>
          <w:rFonts w:ascii="Times New Roman" w:hAnsi="Times New Roman" w:cs="Times New Roman"/>
          <w:sz w:val="28"/>
          <w:szCs w:val="28"/>
        </w:rPr>
        <w:t>о</w:t>
      </w:r>
      <w:r w:rsidR="00993112">
        <w:rPr>
          <w:rFonts w:ascii="Times New Roman" w:hAnsi="Times New Roman" w:cs="Times New Roman"/>
          <w:sz w:val="28"/>
          <w:szCs w:val="28"/>
        </w:rPr>
        <w:t>к городского типа Санчурск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112">
        <w:rPr>
          <w:rFonts w:ascii="Times New Roman" w:hAnsi="Times New Roman" w:cs="Times New Roman"/>
          <w:sz w:val="28"/>
          <w:szCs w:val="28"/>
        </w:rPr>
        <w:t>;</w:t>
      </w:r>
    </w:p>
    <w:p w:rsidR="00857D71" w:rsidRDefault="00465591" w:rsidP="0099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5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465591" w:rsidRPr="00465591" w:rsidRDefault="00857D71" w:rsidP="0099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Богородский городской округ в составе территории поселка городского типа </w:t>
      </w:r>
      <w:proofErr w:type="spellStart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подчиненных ему административно следующих населенных пунктов: </w:t>
      </w:r>
      <w:r w:rsidR="0099311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Бошары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Верховойское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Ворсик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село Караул, деревня Лаптево, село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Митроки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</w:t>
      </w:r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Мухачи</w:t>
      </w:r>
      <w:proofErr w:type="spellEnd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112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Ошлань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</w:t>
      </w:r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Привольный</w:t>
      </w:r>
      <w:r w:rsidR="00993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12">
        <w:rPr>
          <w:rFonts w:ascii="Times New Roman" w:hAnsi="Times New Roman" w:cs="Times New Roman"/>
          <w:sz w:val="28"/>
          <w:szCs w:val="28"/>
        </w:rPr>
        <w:t xml:space="preserve">село Рождественское, </w:t>
      </w:r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Рябины, </w:t>
      </w:r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Сарапулы</w:t>
      </w:r>
      <w:proofErr w:type="spellEnd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112">
        <w:rPr>
          <w:rFonts w:ascii="Times New Roman" w:hAnsi="Times New Roman" w:cs="Times New Roman"/>
          <w:sz w:val="28"/>
          <w:szCs w:val="28"/>
        </w:rPr>
        <w:t xml:space="preserve">село Спасское, деревня Таранки, деревня Туманы, село </w:t>
      </w:r>
      <w:proofErr w:type="spellStart"/>
      <w:r w:rsidR="00993112">
        <w:rPr>
          <w:rFonts w:ascii="Times New Roman" w:hAnsi="Times New Roman" w:cs="Times New Roman"/>
          <w:sz w:val="28"/>
          <w:szCs w:val="28"/>
        </w:rPr>
        <w:t>Ухтым</w:t>
      </w:r>
      <w:proofErr w:type="spellEnd"/>
      <w:r w:rsidR="00993112">
        <w:rPr>
          <w:rFonts w:ascii="Times New Roman" w:hAnsi="Times New Roman" w:cs="Times New Roman"/>
          <w:sz w:val="28"/>
          <w:szCs w:val="28"/>
        </w:rPr>
        <w:t xml:space="preserve">, </w:t>
      </w:r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Ходыри</w:t>
      </w:r>
      <w:proofErr w:type="spellEnd"/>
      <w:r w:rsidR="00993112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112">
        <w:rPr>
          <w:rFonts w:ascii="Times New Roman" w:hAnsi="Times New Roman" w:cs="Times New Roman"/>
          <w:sz w:val="28"/>
          <w:szCs w:val="28"/>
        </w:rPr>
        <w:t xml:space="preserve">село Хороши, деревня Чирки </w:t>
      </w:r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административным центром посел</w:t>
      </w:r>
      <w:r w:rsidR="00BA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городского типа </w:t>
      </w:r>
      <w:proofErr w:type="spellStart"/>
      <w:r w:rsidR="00465591" w:rsidRPr="00465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993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284" w:rsidRDefault="00B060B6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4 пункты 4, 28 исключить</w:t>
      </w:r>
      <w:r w:rsid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0B6" w:rsidRDefault="00B060B6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приложении 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3C0FA5" w:rsidRP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оординатное описание границ муниципальных образований со статусом муниципального района</w:t>
      </w:r>
      <w:r w:rsid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0FA5" w:rsidRP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28 исключить</w:t>
      </w:r>
      <w:r w:rsidR="003C0F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0B6" w:rsidRDefault="00B060B6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приложении 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002B56" w:rsidRP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оординатное описание границ муниципальных образований со статусом сельского поселения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B56" w:rsidRP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4, 28 исключить.</w:t>
      </w:r>
    </w:p>
    <w:p w:rsidR="00002B56" w:rsidRDefault="00002B56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6D63F1" w:rsidRDefault="009550D6" w:rsidP="0095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0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550D6" w:rsidRDefault="009550D6" w:rsidP="0095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550D6" w:rsidRPr="006D63F1" w:rsidRDefault="009550D6" w:rsidP="009550D6">
      <w:pPr>
        <w:tabs>
          <w:tab w:val="center" w:pos="4677"/>
          <w:tab w:val="left" w:pos="8931"/>
          <w:tab w:val="right" w:pos="9355"/>
          <w:tab w:val="left" w:pos="9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Внести в Реестр административно-территориальных единиц и населенных пунктов Кировской области, утвержденн</w:t>
      </w:r>
      <w:r w:rsidR="00BA6A9A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ый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Законом Кировской области </w:t>
      </w:r>
      <w:r w:rsidR="00BA6A9A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br/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от 4 декабря 2007 года № 203-ЗО «О Реестре административно-территориальных единиц и населенных пунктов Кировской области» (Сборник основных нормативных правовых актов органов государственной власти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br/>
        <w:t xml:space="preserve">Кировской области, 2008, № 1 (80), часть 2, ст. 3688; № 4 (83), ст. 3771; 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br/>
        <w:t xml:space="preserve">№ 13 (92), часть 1, ст. 3823; 2009, № 1 (121), часть 2, ст. 3984;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№ 4 (124), часть 1, ст. 4084; 2011, № 1 (133), часть 2, ст. 4538, ст. 4543; № 4 (136), ст. 4667; 2012, № 3 (141), ст. 4936; № 4 (142), часть 1, ст. 5001; 2013, № 2 (146),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br/>
        <w:t xml:space="preserve">ст. 5182; № 5 (149), ст. 5312; № 6 (150), ст. 5367; 2014, № 3 </w:t>
      </w:r>
      <w:r w:rsidRPr="006D63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4 (153 </w:t>
      </w:r>
      <w:r w:rsidRPr="006D63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>154), ст. 5465, ст. 5478; 2015, № 2 (158), ст. 5687</w:t>
      </w:r>
      <w:r w:rsidRPr="006D63F1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, 2016,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№ 2 (164), ст. 5909; </w:t>
      </w:r>
      <w:r w:rsidRPr="006D63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br/>
      </w:r>
      <w:r w:rsidRPr="006D63F1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№ 3 (165), ст. 5936</w:t>
      </w:r>
      <w:r w:rsidR="00D94738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, </w:t>
      </w:r>
      <w:r w:rsidR="00D94738"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сайт Правительства Кировской</w:t>
      </w:r>
      <w:r w:rsidR="00D9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2018, 24 декабря</w:t>
      </w:r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)</w:t>
      </w:r>
      <w:bookmarkStart w:id="0" w:name="_GoBack"/>
      <w:bookmarkEnd w:id="0"/>
      <w:r w:rsidRPr="006D63F1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следующие изменения:</w:t>
      </w:r>
    </w:p>
    <w:p w:rsidR="009550D6" w:rsidRDefault="009550D6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2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 изложить в следующей редакции:</w:t>
      </w:r>
    </w:p>
    <w:p w:rsidR="00823C0C" w:rsidRPr="006D63F1" w:rsidRDefault="00823C0C" w:rsidP="0095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39"/>
        <w:gridCol w:w="3515"/>
      </w:tblGrid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Богородский район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(административный центр района)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Караул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Лаптево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 w:rsidP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Митроки</w:t>
            </w:r>
            <w:proofErr w:type="spellEnd"/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Мухачи</w:t>
            </w:r>
            <w:proofErr w:type="spellEnd"/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Ошлань</w:t>
            </w:r>
            <w:proofErr w:type="spellEnd"/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 Привольный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Рождественское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Рябины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Сарапулы</w:t>
            </w:r>
            <w:proofErr w:type="spellEnd"/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Спасское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Таранки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Туманы</w:t>
            </w:r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Ухтым</w:t>
            </w:r>
            <w:proofErr w:type="spellEnd"/>
          </w:p>
        </w:tc>
      </w:tr>
      <w:tr w:rsidR="00F02C88" w:rsidTr="00F02C8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82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46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Ходыри</w:t>
            </w:r>
            <w:proofErr w:type="spellEnd"/>
          </w:p>
        </w:tc>
      </w:tr>
      <w:tr w:rsidR="00F02C88" w:rsidTr="003F6E0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Хороши</w:t>
            </w:r>
          </w:p>
        </w:tc>
      </w:tr>
      <w:tr w:rsidR="00F02C88" w:rsidTr="003F6E0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 w:rsidP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8" w:rsidRDefault="00F0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Чирки</w:t>
            </w:r>
          </w:p>
        </w:tc>
      </w:tr>
    </w:tbl>
    <w:p w:rsidR="00F02C88" w:rsidRDefault="00F02C88" w:rsidP="0095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E0" w:rsidRDefault="009550D6" w:rsidP="0095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28 изложить в следующей редакции:</w:t>
      </w:r>
    </w:p>
    <w:p w:rsidR="00145AC1" w:rsidRDefault="00145AC1" w:rsidP="0095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39"/>
        <w:gridCol w:w="3515"/>
      </w:tblGrid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15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Санчурск (административный центр района)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58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  <w:r w:rsidR="0058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 w:rsidP="0083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Абрамово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Агафоново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Агеево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Актаиха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починок Александровский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выселок Александровский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Алексеиха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4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починок Аннинский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8379BD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14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3C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Антипино</w:t>
            </w:r>
          </w:p>
        </w:tc>
      </w:tr>
      <w:tr w:rsidR="00027256" w:rsidTr="003F6E01">
        <w:trPr>
          <w:jc w:val="center"/>
        </w:trPr>
        <w:tc>
          <w:tcPr>
            <w:tcW w:w="1417" w:type="dxa"/>
          </w:tcPr>
          <w:p w:rsidR="00027256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28.1.10.</w:t>
            </w:r>
          </w:p>
        </w:tc>
        <w:tc>
          <w:tcPr>
            <w:tcW w:w="4139" w:type="dxa"/>
          </w:tcPr>
          <w:p w:rsidR="00027256" w:rsidRDefault="0002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27256" w:rsidRDefault="003C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Арситово</w:t>
            </w:r>
            <w:proofErr w:type="spellEnd"/>
          </w:p>
        </w:tc>
      </w:tr>
      <w:tr w:rsidR="00027256" w:rsidTr="003F6E01">
        <w:trPr>
          <w:jc w:val="center"/>
        </w:trPr>
        <w:tc>
          <w:tcPr>
            <w:tcW w:w="1417" w:type="dxa"/>
          </w:tcPr>
          <w:p w:rsidR="00027256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28.1.11.</w:t>
            </w:r>
          </w:p>
        </w:tc>
        <w:tc>
          <w:tcPr>
            <w:tcW w:w="4139" w:type="dxa"/>
          </w:tcPr>
          <w:p w:rsidR="00027256" w:rsidRDefault="00027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27256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Баимово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Березовка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Большая Поломка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Большая Русская Лиса</w:t>
            </w:r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Удюрма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28.1.16.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Шишовка</w:t>
            </w:r>
            <w:proofErr w:type="spellEnd"/>
          </w:p>
        </w:tc>
      </w:tr>
      <w:tr w:rsidR="008379BD" w:rsidTr="003F6E01">
        <w:trPr>
          <w:jc w:val="center"/>
        </w:trPr>
        <w:tc>
          <w:tcPr>
            <w:tcW w:w="1417" w:type="dxa"/>
          </w:tcPr>
          <w:p w:rsidR="008379BD" w:rsidRDefault="00C558A2" w:rsidP="0014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28.1.17.</w:t>
            </w:r>
          </w:p>
        </w:tc>
        <w:tc>
          <w:tcPr>
            <w:tcW w:w="4139" w:type="dxa"/>
          </w:tcPr>
          <w:p w:rsidR="008379BD" w:rsidRDefault="0083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379BD" w:rsidRDefault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Киримбаево</w:t>
            </w:r>
            <w:proofErr w:type="spellEnd"/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28.1.18.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Большое Павлово</w:t>
            </w:r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28.1.19.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Большое Пол</w:t>
            </w:r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28.1.20.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Притыкино</w:t>
            </w:r>
            <w:proofErr w:type="spellEnd"/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28.1.21.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Большое Серково</w:t>
            </w:r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28.1.22.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Большой Едун</w:t>
            </w:r>
          </w:p>
        </w:tc>
      </w:tr>
      <w:tr w:rsidR="00C558A2" w:rsidTr="003F6E01">
        <w:trPr>
          <w:jc w:val="center"/>
        </w:trPr>
        <w:tc>
          <w:tcPr>
            <w:tcW w:w="1417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28.1.23.</w:t>
            </w:r>
          </w:p>
        </w:tc>
        <w:tc>
          <w:tcPr>
            <w:tcW w:w="4139" w:type="dxa"/>
          </w:tcPr>
          <w:p w:rsidR="00C558A2" w:rsidRDefault="00C558A2" w:rsidP="00C55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558A2" w:rsidRDefault="00BB6CEB" w:rsidP="00C5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Ихтиал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28.1.26.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Бородинские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Булдыгино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28.1.29.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Вардушино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Васькино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Ведерниково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28.1.33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Великоречье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Витьюм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Ворохово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село Вотчина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Вотчинский</w:t>
            </w:r>
            <w:proofErr w:type="spellEnd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Кунер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Выползово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28.1.39.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Вьезжево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E14">
              <w:rPr>
                <w:rFonts w:ascii="Times New Roman" w:hAnsi="Times New Roman" w:cs="Times New Roman"/>
                <w:sz w:val="28"/>
                <w:szCs w:val="28"/>
              </w:rPr>
              <w:t>село Галицкое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Галкино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Pr="006B4E14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Гарино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село Городище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Грязное Павлово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Дмитриевская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Патья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Дружинино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Егутово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28.1.49.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Елофимиха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Ембасино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Загорная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28.1.52.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Замятино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Заозерье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Заозерье-Малое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28.1.55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Зверево 1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деревня Зверево 2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Зимнячка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Зубцово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28.1.59.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Изинур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Икманур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55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04552">
              <w:rPr>
                <w:rFonts w:ascii="Times New Roman" w:hAnsi="Times New Roman" w:cs="Times New Roman"/>
                <w:sz w:val="28"/>
                <w:szCs w:val="28"/>
              </w:rPr>
              <w:t>Ихта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Казанские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Кайны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Кандаково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Каменново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Кирино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Клесты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28.1.69.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Козин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Козьмино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Колотово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Кондратьево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Корелино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село Корляки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Кочугаево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Кричей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Крутое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28.1.78.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Крутогорье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28.1.79.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Кувшинское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Кузнецово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Кундыш-Мучакш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Курдюм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Лаптево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Левкино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Легканур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Леонтьево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Лопанур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Лышново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28.1.89.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Люй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Люмпанур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Макары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Малая Поломк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Малая Русская Лиса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Малая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Шишовка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Малый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Убрень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Малое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Притыкино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село Марийская Лиса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Марийское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Кубашево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28.1.99.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Марийское Тарасово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Марьинская</w:t>
            </w:r>
            <w:proofErr w:type="spellEnd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Патья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Матвинур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Мельниково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Михайловские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Мурлыковка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28.1.105.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Мусерье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Николаевские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починок Новый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Овечкино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28.1.109.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Овчинкино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Одегово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Ожиганово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Окозино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Онучино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Охоткино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Ошманур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Ошуево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Павлово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Парфеново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28.1.119.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Петухи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Пигозино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Писарино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деревня Плешково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Позиково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3B3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B253B3">
              <w:rPr>
                <w:rFonts w:ascii="Times New Roman" w:hAnsi="Times New Roman" w:cs="Times New Roman"/>
                <w:sz w:val="28"/>
                <w:szCs w:val="28"/>
              </w:rPr>
              <w:t>Пьянково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поселок Рассвет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Русское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Кубашево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Русское Тарасово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Сапогово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28.1.129.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Семкино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Силино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Слободские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28.1.132.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село Сметанино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Соболево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Соколово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Сосново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Софино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Студеново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28.1.139.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Сухоречье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Тамаково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 Тарханы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902FF8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Тогомово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Упирково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Ураково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Уржум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D7">
              <w:rPr>
                <w:rFonts w:ascii="Times New Roman" w:hAnsi="Times New Roman" w:cs="Times New Roman"/>
                <w:sz w:val="28"/>
                <w:szCs w:val="28"/>
              </w:rPr>
              <w:t>деревня Успенские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 Черная Речка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Чернышево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28.1.149.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 Чесноки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28.1.150.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28.1.151.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Шабалино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28.1.152.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 Шабры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28.1.153.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Широково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28.1.154.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Шишелово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28.1.155.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Шишковские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28.1.156.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Шуля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28.1.157.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деревня Шутово</w:t>
            </w:r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28.1.158.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Яндукино</w:t>
            </w:r>
            <w:proofErr w:type="spellEnd"/>
          </w:p>
        </w:tc>
      </w:tr>
      <w:tr w:rsidR="00BB6CEB" w:rsidTr="003F6E01">
        <w:trPr>
          <w:jc w:val="center"/>
        </w:trPr>
        <w:tc>
          <w:tcPr>
            <w:tcW w:w="1417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28.1.159.</w:t>
            </w:r>
          </w:p>
        </w:tc>
        <w:tc>
          <w:tcPr>
            <w:tcW w:w="4139" w:type="dxa"/>
          </w:tcPr>
          <w:p w:rsidR="00BB6CEB" w:rsidRDefault="00BB6CEB" w:rsidP="00BB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BB6CEB" w:rsidRDefault="001E164B" w:rsidP="00BB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1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AF2C11">
              <w:rPr>
                <w:rFonts w:ascii="Times New Roman" w:hAnsi="Times New Roman" w:cs="Times New Roman"/>
                <w:sz w:val="28"/>
                <w:szCs w:val="28"/>
              </w:rPr>
              <w:t>Яранцево</w:t>
            </w:r>
            <w:proofErr w:type="spellEnd"/>
          </w:p>
        </w:tc>
      </w:tr>
    </w:tbl>
    <w:p w:rsidR="00002B56" w:rsidRPr="00002B56" w:rsidRDefault="00002B56" w:rsidP="009550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6D63F1" w:rsidRDefault="009550D6" w:rsidP="009550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0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550D6" w:rsidRPr="006D63F1" w:rsidRDefault="009550D6" w:rsidP="009550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01" w:rsidRPr="00A65098" w:rsidRDefault="003F6E01" w:rsidP="003F6E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вступает в силу </w:t>
      </w:r>
      <w:r w:rsidRPr="00B94FA7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="00F72F9B">
        <w:rPr>
          <w:rFonts w:ascii="Times New Roman" w:hAnsi="Times New Roman" w:cs="Times New Roman"/>
          <w:sz w:val="28"/>
          <w:szCs w:val="28"/>
        </w:rPr>
        <w:t>со дня</w:t>
      </w:r>
      <w:r w:rsidRPr="00B94F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D6" w:rsidRPr="00A65098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A65098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00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Васильев</w:t>
      </w: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</w:t>
      </w:r>
      <w:r w:rsidRPr="005C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50D6" w:rsidRPr="00C27B9B" w:rsidRDefault="009550D6" w:rsidP="009550D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9550D6" w:rsidRDefault="009550D6" w:rsidP="009550D6">
      <w:pPr>
        <w:rPr>
          <w:rFonts w:ascii="Times New Roman" w:hAnsi="Times New Roman" w:cs="Times New Roman"/>
          <w:sz w:val="28"/>
          <w:szCs w:val="28"/>
        </w:rPr>
      </w:pPr>
    </w:p>
    <w:p w:rsidR="009550D6" w:rsidRDefault="009550D6" w:rsidP="009550D6"/>
    <w:p w:rsidR="00B30850" w:rsidRDefault="00B30850"/>
    <w:sectPr w:rsidR="00B30850" w:rsidSect="00002B56">
      <w:headerReference w:type="even" r:id="rId7"/>
      <w:headerReference w:type="default" r:id="rId8"/>
      <w:pgSz w:w="11906" w:h="16838"/>
      <w:pgMar w:top="1135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1A" w:rsidRDefault="00C95D1A">
      <w:pPr>
        <w:spacing w:after="0" w:line="240" w:lineRule="auto"/>
      </w:pPr>
      <w:r>
        <w:separator/>
      </w:r>
    </w:p>
  </w:endnote>
  <w:endnote w:type="continuationSeparator" w:id="0">
    <w:p w:rsidR="00C95D1A" w:rsidRDefault="00C9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1A" w:rsidRDefault="00C95D1A">
      <w:pPr>
        <w:spacing w:after="0" w:line="240" w:lineRule="auto"/>
      </w:pPr>
      <w:r>
        <w:separator/>
      </w:r>
    </w:p>
  </w:footnote>
  <w:footnote w:type="continuationSeparator" w:id="0">
    <w:p w:rsidR="00C95D1A" w:rsidRDefault="00C9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1A" w:rsidRDefault="00C95D1A" w:rsidP="00145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D1A" w:rsidRDefault="00C95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1A" w:rsidRDefault="00C95D1A" w:rsidP="00145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7E5">
      <w:rPr>
        <w:rStyle w:val="a5"/>
        <w:noProof/>
      </w:rPr>
      <w:t>11</w:t>
    </w:r>
    <w:r>
      <w:rPr>
        <w:rStyle w:val="a5"/>
      </w:rPr>
      <w:fldChar w:fldCharType="end"/>
    </w:r>
  </w:p>
  <w:p w:rsidR="00C95D1A" w:rsidRDefault="00C95D1A" w:rsidP="00145AC1">
    <w:pPr>
      <w:pStyle w:val="a3"/>
      <w:jc w:val="center"/>
    </w:pPr>
  </w:p>
  <w:p w:rsidR="00C95D1A" w:rsidRDefault="00C95D1A" w:rsidP="00145A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6"/>
    <w:rsid w:val="00002B56"/>
    <w:rsid w:val="00005F7C"/>
    <w:rsid w:val="00027256"/>
    <w:rsid w:val="00041E0F"/>
    <w:rsid w:val="0006075D"/>
    <w:rsid w:val="00084FB5"/>
    <w:rsid w:val="001006F4"/>
    <w:rsid w:val="00145AC1"/>
    <w:rsid w:val="001E164B"/>
    <w:rsid w:val="001E4E57"/>
    <w:rsid w:val="00200931"/>
    <w:rsid w:val="00252500"/>
    <w:rsid w:val="00323F8D"/>
    <w:rsid w:val="00347284"/>
    <w:rsid w:val="003743E7"/>
    <w:rsid w:val="003C0FA5"/>
    <w:rsid w:val="003F6E01"/>
    <w:rsid w:val="0040606C"/>
    <w:rsid w:val="00447129"/>
    <w:rsid w:val="00465591"/>
    <w:rsid w:val="004B6712"/>
    <w:rsid w:val="004D04D2"/>
    <w:rsid w:val="004F1646"/>
    <w:rsid w:val="0051656E"/>
    <w:rsid w:val="00522057"/>
    <w:rsid w:val="005855E0"/>
    <w:rsid w:val="00597CF1"/>
    <w:rsid w:val="00604A3A"/>
    <w:rsid w:val="006247F2"/>
    <w:rsid w:val="0068507E"/>
    <w:rsid w:val="006B4E14"/>
    <w:rsid w:val="006C5F5C"/>
    <w:rsid w:val="006D3601"/>
    <w:rsid w:val="006E093A"/>
    <w:rsid w:val="0070350F"/>
    <w:rsid w:val="00744D13"/>
    <w:rsid w:val="007C0669"/>
    <w:rsid w:val="007E1B38"/>
    <w:rsid w:val="007F2E08"/>
    <w:rsid w:val="00823C0C"/>
    <w:rsid w:val="008379BD"/>
    <w:rsid w:val="0085315F"/>
    <w:rsid w:val="00857D71"/>
    <w:rsid w:val="008B6CCB"/>
    <w:rsid w:val="00902FF8"/>
    <w:rsid w:val="00915A16"/>
    <w:rsid w:val="009550D6"/>
    <w:rsid w:val="00975344"/>
    <w:rsid w:val="00993112"/>
    <w:rsid w:val="009B07E5"/>
    <w:rsid w:val="00A058FA"/>
    <w:rsid w:val="00B060B6"/>
    <w:rsid w:val="00B30850"/>
    <w:rsid w:val="00B44B1F"/>
    <w:rsid w:val="00B71BDD"/>
    <w:rsid w:val="00BA6A9A"/>
    <w:rsid w:val="00BB6CEB"/>
    <w:rsid w:val="00BF6098"/>
    <w:rsid w:val="00C02305"/>
    <w:rsid w:val="00C558A2"/>
    <w:rsid w:val="00C95D1A"/>
    <w:rsid w:val="00CA30E0"/>
    <w:rsid w:val="00D20605"/>
    <w:rsid w:val="00D314F0"/>
    <w:rsid w:val="00D80812"/>
    <w:rsid w:val="00D86F0C"/>
    <w:rsid w:val="00D94738"/>
    <w:rsid w:val="00E5089E"/>
    <w:rsid w:val="00EA3D11"/>
    <w:rsid w:val="00EC6F4C"/>
    <w:rsid w:val="00EF4644"/>
    <w:rsid w:val="00F02C88"/>
    <w:rsid w:val="00F05B2D"/>
    <w:rsid w:val="00F621BD"/>
    <w:rsid w:val="00F7092F"/>
    <w:rsid w:val="00F72F9B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1230-0374-494A-A3FC-5B3A57D9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0D6"/>
  </w:style>
  <w:style w:type="character" w:styleId="a5">
    <w:name w:val="page number"/>
    <w:basedOn w:val="a0"/>
    <w:rsid w:val="009550D6"/>
  </w:style>
  <w:style w:type="character" w:styleId="a6">
    <w:name w:val="Hyperlink"/>
    <w:basedOn w:val="a0"/>
    <w:uiPriority w:val="99"/>
    <w:unhideWhenUsed/>
    <w:rsid w:val="00F621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2019-02-25T10:07:00Z</cp:lastPrinted>
  <dcterms:created xsi:type="dcterms:W3CDTF">2019-01-15T13:00:00Z</dcterms:created>
  <dcterms:modified xsi:type="dcterms:W3CDTF">2019-02-25T12:49:00Z</dcterms:modified>
</cp:coreProperties>
</file>