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2E" w:rsidRPr="00C27B9B" w:rsidRDefault="00032E2E" w:rsidP="00032E2E">
      <w:pPr>
        <w:spacing w:after="0" w:line="240" w:lineRule="auto"/>
        <w:ind w:left="-170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7B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-247650</wp:posOffset>
            </wp:positionV>
            <wp:extent cx="476250" cy="571500"/>
            <wp:effectExtent l="0" t="0" r="0" b="0"/>
            <wp:wrapSquare wrapText="left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E2E" w:rsidRPr="00C27B9B" w:rsidRDefault="00032E2E" w:rsidP="00032E2E">
      <w:pPr>
        <w:tabs>
          <w:tab w:val="center" w:pos="1566"/>
        </w:tabs>
        <w:spacing w:after="0" w:line="240" w:lineRule="auto"/>
        <w:ind w:left="-170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32E2E" w:rsidRPr="00C27B9B" w:rsidRDefault="00032E2E" w:rsidP="00032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032E2E" w:rsidRPr="00C27B9B" w:rsidRDefault="00032E2E" w:rsidP="0003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032E2E" w:rsidRPr="00C27B9B" w:rsidRDefault="00032E2E" w:rsidP="0003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E2E" w:rsidRDefault="00032E2E" w:rsidP="0003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F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Санчурского городского поселения Санчурского</w:t>
      </w:r>
      <w:r w:rsidR="0012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FF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2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F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ировской области и о внесении изменений </w:t>
      </w:r>
    </w:p>
    <w:p w:rsidR="00032E2E" w:rsidRPr="00641C6D" w:rsidRDefault="00032E2E" w:rsidP="0003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отдельные </w:t>
      </w:r>
      <w:r w:rsidR="00DD4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72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72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преобразованием муниципальн</w:t>
      </w:r>
      <w:r w:rsidR="00C25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 w:rsidR="00C25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032E2E" w:rsidRPr="00C27B9B" w:rsidRDefault="00032E2E" w:rsidP="00032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2E" w:rsidRPr="00C27B9B" w:rsidRDefault="00032E2E" w:rsidP="00032E2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Законодательным Собранием Кировской области </w:t>
      </w:r>
    </w:p>
    <w:p w:rsidR="00032E2E" w:rsidRPr="00C27B9B" w:rsidRDefault="00032E2E" w:rsidP="00032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2E" w:rsidRPr="00A65098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032E2E" w:rsidRPr="00A65098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E2E" w:rsidRPr="00A65098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частями 2, 7 статьи 13 Федерального закона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6 октября 2003 года № 131-ФЗ «Об общих принципах организации местного самоуправления в Российской Федерации» преобразовать Санчурское городское поселение путем изменения статуса Санчурского городского поселения и наделения его статусом городского округа.</w:t>
      </w:r>
    </w:p>
    <w:p w:rsidR="00032E2E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наименование 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образованного муниципального образования Санчурский городской округ. </w:t>
      </w:r>
    </w:p>
    <w:p w:rsidR="00032E2E" w:rsidRPr="00A65098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Изменение статуса Санчурского городского поселения в связи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наделением его статусом городского округа осуществляется с согласия населения Санчурского городского поселения и Санчурского муниципального района, из состава которого выделяется Санчурское городское поселение, выраженного представительными органами указанных муниципальных образований.</w:t>
      </w:r>
    </w:p>
    <w:p w:rsidR="00032E2E" w:rsidRPr="00A65098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Санчурское городское поселение считается преобразованным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Санчурский городской округ со дня вступления в силу настоящего Закона.</w:t>
      </w:r>
    </w:p>
    <w:p w:rsidR="00032E2E" w:rsidRPr="00A65098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2E" w:rsidRPr="00A65098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032E2E" w:rsidRPr="00A65098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E2E" w:rsidRPr="00A65098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границы Санчурского городского округа соответствуют границам Санчурского городского поселения согласно картографическому описанию (приложение к настоящему Закону).</w:t>
      </w:r>
    </w:p>
    <w:p w:rsidR="00032E2E" w:rsidRPr="00A65098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состав территории Санчурского городского округа входит населенный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городского типа Санчурск, входивший в состав территории Санчурского городского поселения.</w:t>
      </w:r>
    </w:p>
    <w:p w:rsidR="00032E2E" w:rsidRPr="00A65098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2E" w:rsidRPr="00A65098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032E2E" w:rsidRPr="00A65098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2E" w:rsidRPr="00A65098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Органы местного самоуправления Санчурского городского округа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со своей компетенцией являются правопреемниками органов местного самоуправления Санчурского городского поселения в отношениях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органами государственной власти Российской Федерации, органами государственной власти Кировской области, органами местного самоуправления и должностными лицами местного самоуправления, физическими и юридическими лицами в соответствии с законодательством Российской Федерации и Кировской области.</w:t>
      </w:r>
    </w:p>
    <w:p w:rsidR="00032E2E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Вопросы правопреемства 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регулируются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Законом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муниципальными правовыми актами Санчурского городского округа.</w:t>
      </w:r>
    </w:p>
    <w:p w:rsidR="00032E2E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Вопросы правопреемства в части, не урегулированной настоящим Законом и муниципальными правовыми актами Санчурского городского округа, регулируются законодательством Российской Федерации и Кировской области, а также договорами и соглашениями, 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заключенными органами местного самоуправления Санчурского городского поселения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E2E" w:rsidRPr="00A65098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 урегулирования муниципальными правовыми актами Санчурского городского округа вопросов правопреемства в отношении муниципальных учреждений, предприятий и организаций, ранее созданных органами местного самоуправления, которые на день вступления в силу настоящего Закона осуществляли полномочия по решению вопросов местного значения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Санчурского городского поселения, или с их участием, соответствующие муниципальные учреждения,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032E2E" w:rsidRPr="00A65098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2E" w:rsidRPr="00A65098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032E2E" w:rsidRPr="00A65098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 дня вступления в силу настоящего Закона до 1 января 2020 года устанавливается переходный период.</w:t>
      </w: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течение переходного периода осуществляется формирование органов местного самоуправления Санчурского городского округа, разграничение (передача) имущества между Санчурским муниципальным районом и Санчурским городским округом в соответствии с разграничением вопросов местного значения, а также завершается урегулирование иных вопросов, предусмотренных настоящим Законом.</w:t>
      </w: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"/>
      <w:bookmarkEnd w:id="1"/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 формирования органов местного самоуправления Санчурского городского округа полномочия по решению вопросов местного значения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иных вопросов, отнесенных федеральным и областным законодательством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полномочиям органов местного самоуправления городского округа, осуществляют органы местного самоуправления, которые до преобразования Санчурского городского поселения в Санчурский городской округ осуществляли полномочия по решению указанных вопросов на этой территории.</w:t>
      </w:r>
    </w:p>
    <w:p w:rsidR="00032E2E" w:rsidRPr="00032E2E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Санчурского городского поселения осуществляет полномочия, предусмотренные абзацем первым настоящей части, до первого заседания представительного органа Санчурского городского округа. </w:t>
      </w:r>
    </w:p>
    <w:p w:rsidR="00032E2E" w:rsidRPr="00800097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Санчурского городского поселения до принятия Устава Санчурского городского округа представляет Санчурский городской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Санчурского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Структура органов местного самоуправления Санчурского городского округа определяется представительным органом Санчурского городского округа после его избрания.</w:t>
      </w: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переходный период муниципальные правовые акты принимаются органами местного самоуправления Санчурского городского поселения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органами местного самоуправления Санчурского муниципального района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местного значения и иным вопросам, отнесенным федеральным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областным законодательством к полномочиям органов местного самоуправления городского округа, относящимся к их компетенции, подписываются и опубликовываются (обнародуются) в установленном порядке.</w:t>
      </w:r>
    </w:p>
    <w:p w:rsidR="00A310A4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98">
        <w:rPr>
          <w:rFonts w:ascii="Times New Roman" w:hAnsi="Times New Roman" w:cs="Times New Roman"/>
          <w:sz w:val="28"/>
          <w:szCs w:val="28"/>
        </w:rPr>
        <w:t xml:space="preserve">6. </w:t>
      </w:r>
      <w:r w:rsidRPr="00032E2E">
        <w:rPr>
          <w:rFonts w:ascii="Times New Roman" w:hAnsi="Times New Roman" w:cs="Times New Roman"/>
          <w:sz w:val="28"/>
          <w:szCs w:val="28"/>
        </w:rPr>
        <w:t>Со дня формирования органов местного самоуправления Санчурского городского округа полномочия органов местного самоуправления Санчурского городского поселения досрочно прекращаются и соответствующие органы местного самоуправления подлежат ликвидации как юридические лица на основании решения, принимаемого представительным органом Санчурского городского округа, в котором определяются</w:t>
      </w:r>
      <w:r w:rsidRPr="00A65098">
        <w:rPr>
          <w:rFonts w:ascii="Times New Roman" w:hAnsi="Times New Roman" w:cs="Times New Roman"/>
          <w:sz w:val="28"/>
          <w:szCs w:val="28"/>
        </w:rPr>
        <w:t>:</w:t>
      </w:r>
      <w:r w:rsidR="00125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0A4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98">
        <w:rPr>
          <w:rFonts w:ascii="Times New Roman" w:hAnsi="Times New Roman" w:cs="Times New Roman"/>
          <w:sz w:val="28"/>
          <w:szCs w:val="28"/>
        </w:rPr>
        <w:t>состав ликвидационной комиссии;</w:t>
      </w:r>
      <w:r w:rsidR="00125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0A4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98">
        <w:rPr>
          <w:rFonts w:ascii="Times New Roman" w:hAnsi="Times New Roman" w:cs="Times New Roman"/>
          <w:sz w:val="28"/>
          <w:szCs w:val="28"/>
        </w:rPr>
        <w:t>функции ликвидационной комиссии;</w:t>
      </w:r>
      <w:r w:rsidR="00125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0A4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98">
        <w:rPr>
          <w:rFonts w:ascii="Times New Roman" w:hAnsi="Times New Roman" w:cs="Times New Roman"/>
          <w:sz w:val="28"/>
          <w:szCs w:val="28"/>
        </w:rPr>
        <w:t>планы ликвидационных мероприятий;</w:t>
      </w:r>
      <w:r w:rsidR="00125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E2E" w:rsidRPr="00A65098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98">
        <w:rPr>
          <w:rFonts w:ascii="Times New Roman" w:hAnsi="Times New Roman" w:cs="Times New Roman"/>
          <w:sz w:val="28"/>
          <w:szCs w:val="28"/>
        </w:rPr>
        <w:t>срок проведения ликвидации.</w:t>
      </w: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98">
        <w:rPr>
          <w:rFonts w:ascii="Times New Roman" w:hAnsi="Times New Roman" w:cs="Times New Roman"/>
          <w:sz w:val="28"/>
          <w:szCs w:val="28"/>
        </w:rPr>
        <w:t xml:space="preserve">1. Формирование органов местного самоуправления Санчурского городского округа осуществляется в порядке, установленном федеральным </w:t>
      </w:r>
      <w:r w:rsidRPr="00A65098">
        <w:rPr>
          <w:rFonts w:ascii="Times New Roman" w:hAnsi="Times New Roman" w:cs="Times New Roman"/>
          <w:sz w:val="28"/>
          <w:szCs w:val="28"/>
        </w:rPr>
        <w:br/>
        <w:t>и областным законодательством и должно быть завершено не позднее 1 января 2020 года.</w:t>
      </w:r>
    </w:p>
    <w:p w:rsidR="00032E2E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Численность депутатов представительного органа Санчурского городского округа первого созыва </w:t>
      </w:r>
      <w:r w:rsidR="001255B0">
        <w:rPr>
          <w:szCs w:val="28"/>
        </w:rPr>
        <w:t>–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человек. Выборы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одномандатным избирательным округам. </w:t>
      </w: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выборов депутатов представительного органа Санчурского городского округа первого созыва осуществляются 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федеральным и областным законодательством.</w:t>
      </w: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Глава Санчурского городского округа избирается в соответствии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Законом Кировской области от 29.12.2004 № 292-ЗО «О местном самоуправлении в Кировской области» представительным органом Санчурского городского округа из числа кандидатов, представленных конкурсной комиссией по результатам конкурса. </w:t>
      </w:r>
    </w:p>
    <w:p w:rsidR="00032E2E" w:rsidRPr="00A65098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E2E" w:rsidRPr="00A65098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0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6 </w:t>
      </w: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Полномочия органов местного самоуправления городского округа, сформированных в соответствии со статьей 5 настоящего Закона, по решению вопросов местного значения и иных вопросов, отнесенных федеральным и областным законодательством к полномочиям органов местного самоуправления городского округа, в 2019 году осуществляются 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средств бюджета Санчурского городского поселения.</w:t>
      </w: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Санчурский городской округ является правопреемником Санчурского городского поселения по обязательствам, вытекающим из предоставления бюджетных кредитов, муниципальных гарантий, и иным обязательствам Санчурского городского поселения, вытекающим из бюджетных правоотношений.</w:t>
      </w:r>
    </w:p>
    <w:p w:rsidR="00032E2E" w:rsidRDefault="00032E2E" w:rsidP="004D144D">
      <w:pPr>
        <w:spacing w:after="0" w:line="240" w:lineRule="auto"/>
        <w:ind w:firstLine="709"/>
        <w:jc w:val="both"/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Составление, рассмотрение и утверждение отчетов об исполнении бюджета Санчурского городского поселения, внесение изменений в решение 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бюджете Санчурского городского поселения на 2019 год и на плановый период 2020-2021 годов, исполнение бюджета Санчурского городского поселения на 2019 год и на плановый период 2020-2021 годов и контроль 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его исполнением, </w:t>
      </w:r>
      <w:r w:rsidRPr="000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формирования органов местного самоуправления Санчурского городского округа 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органами местного самоуправления Санчурского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2E2E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7 </w:t>
      </w: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материально-техническое обеспечение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2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Санчурского</w:t>
      </w:r>
      <w:r w:rsidR="0012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в Санчурский городской округ, осуществляется за счет средств бюджета Санчурского городского поселения.</w:t>
      </w:r>
    </w:p>
    <w:p w:rsidR="00A310A4" w:rsidRDefault="00A310A4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8 </w:t>
      </w: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2E" w:rsidRPr="00A65098" w:rsidRDefault="00032E2E" w:rsidP="004D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98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Санчурского городского поселения </w:t>
      </w:r>
      <w:r w:rsidRPr="00A65098">
        <w:rPr>
          <w:rFonts w:ascii="Times New Roman" w:hAnsi="Times New Roman" w:cs="Times New Roman"/>
          <w:sz w:val="28"/>
          <w:szCs w:val="28"/>
        </w:rPr>
        <w:br/>
        <w:t xml:space="preserve">и Санчурского муниципального района по правоотношениям Санчурского городского поселения, принятые до вступления в силу настоящего Закона, </w:t>
      </w:r>
      <w:r w:rsidRPr="00A65098">
        <w:rPr>
          <w:rFonts w:ascii="Times New Roman" w:hAnsi="Times New Roman" w:cs="Times New Roman"/>
          <w:sz w:val="28"/>
          <w:szCs w:val="28"/>
        </w:rPr>
        <w:br/>
        <w:t xml:space="preserve">а также в период со дня вступления в силу настоящего Закона до дня формирования органов местного самоуправления Санчурского городского округа, действуют на территории Санчурского городского округа в части, </w:t>
      </w:r>
      <w:r w:rsidRPr="00A65098">
        <w:rPr>
          <w:rFonts w:ascii="Times New Roman" w:hAnsi="Times New Roman" w:cs="Times New Roman"/>
          <w:sz w:val="28"/>
          <w:szCs w:val="28"/>
        </w:rPr>
        <w:br/>
        <w:t xml:space="preserve">не противоречащей федеральным законам и иным нормативным правовым актам Российской Федерации, Уставу Кировской области, законам </w:t>
      </w:r>
      <w:r w:rsidRPr="00A65098">
        <w:rPr>
          <w:rFonts w:ascii="Times New Roman" w:hAnsi="Times New Roman" w:cs="Times New Roman"/>
          <w:sz w:val="28"/>
          <w:szCs w:val="28"/>
        </w:rPr>
        <w:br/>
        <w:t xml:space="preserve">и иным нормативным правовым актам Кировской области, </w:t>
      </w:r>
      <w:r w:rsidRPr="00A65098">
        <w:rPr>
          <w:rFonts w:ascii="Times New Roman" w:hAnsi="Times New Roman" w:cs="Times New Roman"/>
          <w:sz w:val="28"/>
          <w:szCs w:val="28"/>
        </w:rPr>
        <w:br/>
        <w:t>а также муниципальным правовым актам органов местного самоуправления</w:t>
      </w:r>
      <w:r w:rsidR="001255B0">
        <w:rPr>
          <w:rFonts w:ascii="Times New Roman" w:hAnsi="Times New Roman" w:cs="Times New Roman"/>
          <w:sz w:val="28"/>
          <w:szCs w:val="28"/>
        </w:rPr>
        <w:t xml:space="preserve">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Санчурского городского округа</w:t>
      </w:r>
      <w:r w:rsidRPr="00A65098">
        <w:rPr>
          <w:rFonts w:ascii="Times New Roman" w:hAnsi="Times New Roman" w:cs="Times New Roman"/>
          <w:sz w:val="28"/>
          <w:szCs w:val="28"/>
        </w:rPr>
        <w:t>.</w:t>
      </w:r>
    </w:p>
    <w:p w:rsidR="00032E2E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44D" w:rsidRDefault="004D144D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44D" w:rsidRDefault="004D144D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9</w:t>
      </w:r>
    </w:p>
    <w:p w:rsidR="00032E2E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2E" w:rsidRPr="0044377A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статью 13 Закона Кировской области от 29 декабря 2004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292-ЗО «О местном самоуправлении в Кировской области» </w:t>
      </w:r>
      <w:r w:rsidR="001255B0">
        <w:rPr>
          <w:rFonts w:ascii="Times New Roman" w:hAnsi="Times New Roman" w:cs="Times New Roman"/>
          <w:sz w:val="28"/>
          <w:szCs w:val="28"/>
        </w:rPr>
        <w:t xml:space="preserve">(Сборник основных нормативных правовых актов органов государственной власти Кировской области, 2005, № 1 (59), часть 1, ст. 2626; № 4 (62), часть 2, </w:t>
      </w:r>
      <w:r w:rsidR="001255B0">
        <w:rPr>
          <w:rFonts w:ascii="Times New Roman" w:hAnsi="Times New Roman" w:cs="Times New Roman"/>
          <w:sz w:val="28"/>
          <w:szCs w:val="28"/>
        </w:rPr>
        <w:br/>
        <w:t xml:space="preserve">ст. 2904; 2006, № 2 (65), ст. 3037; № 3 (66), ст. 3037; № 5 (68), часть 2, ст. 3164; 2007, № 2 (71), ст. 3358; № 10 (79), ст. 3697; 2008, № 1 (80), часть 2, ст. 3704; № 13 (92), часть 2, ст. 3834; 2009, № 3 (123), ст. 4046; № 5 (125), ст. 4157; 2010, № 2 (128), ст. 4337; № 4 (130), часть 2, ст. 4424; 2011, № 1 (133), часть 1, </w:t>
      </w:r>
      <w:r w:rsidR="001255B0">
        <w:rPr>
          <w:rFonts w:ascii="Times New Roman" w:hAnsi="Times New Roman" w:cs="Times New Roman"/>
          <w:sz w:val="28"/>
          <w:szCs w:val="28"/>
        </w:rPr>
        <w:br/>
        <w:t xml:space="preserve">ст. 4532; № 2 (134), ст. 4597; 2012, № 1 (139), часть 1, ст. 4837; № 2 (140), </w:t>
      </w:r>
      <w:r w:rsidR="001255B0">
        <w:rPr>
          <w:rFonts w:ascii="Times New Roman" w:hAnsi="Times New Roman" w:cs="Times New Roman"/>
          <w:sz w:val="28"/>
          <w:szCs w:val="28"/>
        </w:rPr>
        <w:br/>
        <w:t xml:space="preserve">ст. 4910; № 6 (144), ст. 5056; 2013, № 2 (146), ст. 5182; № 6 (150), ст. 5350; 2014, № 3 – 4 (153 – 154), ст. 5461; 2015, № 1 (157), ст. 5617, ст. 5637; </w:t>
      </w:r>
      <w:r w:rsidR="001255B0">
        <w:rPr>
          <w:rFonts w:ascii="Times New Roman" w:hAnsi="Times New Roman" w:cs="Times New Roman"/>
          <w:sz w:val="28"/>
          <w:szCs w:val="28"/>
        </w:rPr>
        <w:br/>
        <w:t xml:space="preserve">№ 3 (159), ст. 5718, ст. 5736; 2016, № 3 (165), ст. 5934, ст. 5937; № 5 (167), </w:t>
      </w:r>
      <w:r w:rsidR="001255B0">
        <w:rPr>
          <w:rFonts w:ascii="Times New Roman" w:hAnsi="Times New Roman" w:cs="Times New Roman"/>
          <w:sz w:val="28"/>
          <w:szCs w:val="28"/>
        </w:rPr>
        <w:br/>
        <w:t>ст. 6047; Кировская правда, 2017, 20 июня, 12 декабря; официальный информационный сайт Правительства Кировской области, 2018, 13 июля)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</w:t>
      </w:r>
      <w:r w:rsidRPr="00443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абзац третий пункта 2 части 4 в следующей редакции:</w:t>
      </w:r>
    </w:p>
    <w:p w:rsidR="00032E2E" w:rsidRPr="0044377A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377A">
        <w:rPr>
          <w:rFonts w:ascii="Times New Roman" w:hAnsi="Times New Roman" w:cs="Times New Roman"/>
          <w:sz w:val="28"/>
          <w:szCs w:val="28"/>
        </w:rPr>
        <w:t>городского округа – глава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городского округа)</w:t>
      </w:r>
      <w:r w:rsidRPr="0044377A">
        <w:rPr>
          <w:rFonts w:ascii="Times New Roman" w:hAnsi="Times New Roman" w:cs="Times New Roman"/>
          <w:sz w:val="28"/>
          <w:szCs w:val="28"/>
        </w:rPr>
        <w:t>, глава городского округа (наименование городского округа);».</w:t>
      </w:r>
    </w:p>
    <w:p w:rsidR="00032E2E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2E" w:rsidRPr="006D3FBE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Кировской области от 7 декабря 2004 года № 284-ЗО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установлении границ муниципальных образований Кировской области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наделении их статусом муниципального района, городского округа, городского поселения, сельского поселения» (Сборник основных нормативных правовых актов органов государственной власти Кировской области, 2005, № 1 (59), часть 2, ст. 2740; № 3 (61), ст. 2814; № 5 (63), часть 2, ст. 2963; 2007, № 1 (70), ст. 3283; 2008, № 1 (80), часть 2, ст. 3689; № 3 (82), </w:t>
      </w:r>
      <w:r w:rsidR="00ED39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3742; № 29 (108), ст. 3881; 2009, № 1 (121), часть 2, ст. 3982; 2012, </w:t>
      </w:r>
      <w:r w:rsidR="00ED39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 (142), часть 1, ст. 5001; 2013, № 2 (146), ст. 5182; № 5 (149), ст. 5312; </w:t>
      </w:r>
      <w:r w:rsidR="00ED39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 (150), ст. 5367; 2014, № 3 </w:t>
      </w:r>
      <w:r w:rsidR="00ED3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(153 </w:t>
      </w:r>
      <w:r w:rsidR="00ED3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154), ст. 5465, ст. 5478; 2015, </w:t>
      </w:r>
      <w:r w:rsidR="00ED39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(157), ст. 5636; № 2 (158), ст. 5687; 2016, № 3 (165), ст. 5936; официальный информационный сайт Правительства Кировской области</w:t>
      </w:r>
      <w:r w:rsidR="00ED39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2016, 22 декабря) следующие изменения:</w:t>
      </w: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часть 1 статьи 2 </w:t>
      </w:r>
      <w:r w:rsidR="00ED3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6 следующего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9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«6) Санчурск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городской округ в составе территории поселка городского типа Санчурск</w:t>
      </w:r>
      <w:r w:rsidR="00ED3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26 статьи 3 </w:t>
      </w:r>
      <w:r w:rsidR="00ED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пункт 26 приложения № 6 </w:t>
      </w:r>
      <w:r w:rsidR="00ED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пункт 26 приложения № 9 </w:t>
      </w:r>
      <w:r w:rsidR="00ED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44D" w:rsidRDefault="004D144D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44D" w:rsidRDefault="004D144D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44D" w:rsidRDefault="004D144D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2E" w:rsidRPr="00A65098" w:rsidRDefault="00032E2E" w:rsidP="004D1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 1 января 2019 года.</w:t>
      </w:r>
    </w:p>
    <w:p w:rsidR="00032E2E" w:rsidRPr="00A65098" w:rsidRDefault="00032E2E" w:rsidP="00032E2E">
      <w:pPr>
        <w:tabs>
          <w:tab w:val="left" w:pos="108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2E" w:rsidRPr="00A65098" w:rsidRDefault="00032E2E" w:rsidP="00032E2E">
      <w:pPr>
        <w:tabs>
          <w:tab w:val="left" w:pos="108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2E" w:rsidRPr="00C27B9B" w:rsidRDefault="00032E2E" w:rsidP="00032E2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032E2E" w:rsidRPr="00C27B9B" w:rsidRDefault="00032E2E" w:rsidP="00032E2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</w:t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И.В. Васильев</w:t>
      </w:r>
    </w:p>
    <w:p w:rsidR="00032E2E" w:rsidRPr="00C27B9B" w:rsidRDefault="00032E2E" w:rsidP="00032E2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2E" w:rsidRPr="00C27B9B" w:rsidRDefault="00032E2E" w:rsidP="00032E2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Киров </w:t>
      </w:r>
    </w:p>
    <w:p w:rsidR="00032E2E" w:rsidRPr="00C27B9B" w:rsidRDefault="00032E2E" w:rsidP="00032E2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 20</w:t>
      </w:r>
      <w:r w:rsidRPr="005C6F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32E2E" w:rsidRPr="00C27B9B" w:rsidRDefault="00032E2E" w:rsidP="00032E2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032E2E" w:rsidRPr="00C27B9B" w:rsidRDefault="00032E2E" w:rsidP="00032E2E"/>
    <w:p w:rsidR="00ED39C6" w:rsidRDefault="00ED3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2E2E" w:rsidRPr="00E33B84" w:rsidRDefault="00032E2E" w:rsidP="00032E2E">
      <w:pPr>
        <w:spacing w:after="1" w:line="220" w:lineRule="atLeast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 w:rsidRPr="00E33B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2E2E" w:rsidRPr="00E33B84" w:rsidRDefault="00032E2E" w:rsidP="00032E2E">
      <w:pPr>
        <w:spacing w:after="1" w:line="220" w:lineRule="atLeast"/>
        <w:ind w:firstLine="5954"/>
        <w:rPr>
          <w:rFonts w:ascii="Times New Roman" w:hAnsi="Times New Roman" w:cs="Times New Roman"/>
          <w:sz w:val="28"/>
          <w:szCs w:val="28"/>
        </w:rPr>
      </w:pPr>
      <w:r w:rsidRPr="00E33B84">
        <w:rPr>
          <w:rFonts w:ascii="Times New Roman" w:hAnsi="Times New Roman" w:cs="Times New Roman"/>
          <w:sz w:val="28"/>
          <w:szCs w:val="28"/>
        </w:rPr>
        <w:t>к Закону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032E2E" w:rsidRPr="00E33B84" w:rsidRDefault="00032E2E" w:rsidP="00032E2E">
      <w:pPr>
        <w:spacing w:after="1" w:line="220" w:lineRule="atLeast"/>
        <w:ind w:firstLine="5954"/>
        <w:rPr>
          <w:rFonts w:ascii="Times New Roman" w:hAnsi="Times New Roman" w:cs="Times New Roman"/>
          <w:sz w:val="28"/>
          <w:szCs w:val="28"/>
        </w:rPr>
      </w:pPr>
      <w:r w:rsidRPr="00E33B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_____________№____</w:t>
      </w:r>
    </w:p>
    <w:p w:rsidR="004D144D" w:rsidRDefault="004D144D" w:rsidP="004D1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E2E" w:rsidRPr="00E33B84" w:rsidRDefault="00032E2E" w:rsidP="004D1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33B84">
        <w:rPr>
          <w:rFonts w:ascii="Times New Roman" w:hAnsi="Times New Roman" w:cs="Times New Roman"/>
          <w:b/>
          <w:sz w:val="28"/>
          <w:szCs w:val="28"/>
        </w:rPr>
        <w:t>артографическое описание</w:t>
      </w:r>
    </w:p>
    <w:p w:rsidR="00032E2E" w:rsidRDefault="00032E2E" w:rsidP="004D1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84">
        <w:rPr>
          <w:rFonts w:ascii="Times New Roman" w:hAnsi="Times New Roman" w:cs="Times New Roman"/>
          <w:b/>
          <w:sz w:val="28"/>
          <w:szCs w:val="28"/>
        </w:rPr>
        <w:t xml:space="preserve">границ </w:t>
      </w:r>
      <w:r>
        <w:rPr>
          <w:rFonts w:ascii="Times New Roman" w:hAnsi="Times New Roman" w:cs="Times New Roman"/>
          <w:b/>
          <w:sz w:val="28"/>
          <w:szCs w:val="28"/>
        </w:rPr>
        <w:t>Санчурского</w:t>
      </w:r>
      <w:r w:rsidRPr="00E33B84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032E2E" w:rsidRDefault="00032E2E" w:rsidP="00032E2E"/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7570"/>
      </w:tblGrid>
      <w:tr w:rsidR="00032E2E" w:rsidRPr="006E1F53" w:rsidTr="00033FD0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Обозначение части границ</w:t>
            </w:r>
          </w:p>
        </w:tc>
        <w:tc>
          <w:tcPr>
            <w:tcW w:w="7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Описание прохождения части границ</w:t>
            </w:r>
          </w:p>
          <w:p w:rsidR="00032E2E" w:rsidRDefault="00032E2E" w:rsidP="00033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2E" w:rsidRPr="006E1F53" w:rsidRDefault="00032E2E" w:rsidP="00033FD0">
            <w:pPr>
              <w:tabs>
                <w:tab w:val="left" w:pos="23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от точки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до точки</w:t>
            </w:r>
          </w:p>
        </w:tc>
        <w:tc>
          <w:tcPr>
            <w:tcW w:w="7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E2E" w:rsidRPr="006E1F53" w:rsidTr="00033FD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Участок 1</w:t>
            </w:r>
          </w:p>
        </w:tc>
      </w:tr>
      <w:tr w:rsidR="00032E2E" w:rsidRPr="006E1F53" w:rsidTr="00033FD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По границе с МО Сметанинское сельское поселение Санчурского муниципального района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75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От восточного берега реки Большая Кокшага по прямой по заболоченным кормовым угодьям (граница бывшего колхоза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Новая жизнь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) 936,26 м в общем направлении на северо-восток до точки стыка границ Сметанинского, Городищенского сельских поселений и Санчурского городского поселения</w:t>
            </w:r>
          </w:p>
        </w:tc>
      </w:tr>
      <w:tr w:rsidR="00032E2E" w:rsidRPr="006E1F53" w:rsidTr="00033FD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По границе с МО Городищенское сельское поселение Санчурского муниципального района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От точки стыка границ Сметанинского, Городищенского сельских поселений и Санчурского городского поселения по юго-восточной границе старицы реки Мамокша до северного берега реки Мамокша (835,44 м в общем направлении на северо-восток)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От юго-восточной границы старицы реки Мамокша по правому берегу реки Мамокша (474,73 м в общем направлении на юго-восток)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75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От правого берега реки Мамокша (черта деревни Пигозино) по юго-восточной границе заболоченных кормовых угодий бывшего сельскохозяйственного производственного кооператива (колхоза)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Санчурский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(граница производственных объектов) и от нее по краю кустарника на северо-запад, затем на северо-восток (724,89 м в общем направлении)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75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От северного угла кустарника (черта деревни Пигозино) в 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общем направлении на юго-восток (границы ранее отмежеванного земельного участка с кадастровым номером 43:28:371501:149) по юго-западной границе пашни бывшего сельскохозяйственного производственного кооператива (колхоза)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Санчурский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, от нее по полевой грунтовой дороге на юго-запад, юго-восток и северо-восток вдоль забора, огибая производственное предприятие общество с ограниченной ответственностью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Исток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, до южной оконечности участка общества с ограниченной ответственностью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Исток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(1256,68 м в общем направлении на юго-восток)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От черты деревни Пигозино по грунтовой дороге (улица) на юго-восток, далее по дороге вдоль юго-восточной границы усадеб на юго-восток, от юго-восточной границы усадеб по полевой грунтовой дороге до пересечения с восточной стороной автодороги Яранск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Санчурск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граница Республики Марий Эл (1005,43 м в общем направлении на северо-восток)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От полевой грунтовой дороги (черта пгт Санчурск) по восточной стороне автодороги Яранск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Санчурск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граница Республики Марий Эл (371,86 м в общем направлении на северо-восток)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От восточной стороны автодороги Яранск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Санчурск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граница Республики Марий Эл, далее на юго-восток по мелиоративному каналу и контуру пашни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(ранее отмежеванный земельный участок с кадастровым номером 43:28:371501:156), далее по мелиоративному каналу на северо-восток, затем от мелиоративного канала по полевой дороге вдоль складов на юго-восток до пересечения с автодорогой Санчурск - Большой Ихтиал (1292,45 м в общем направлении на юго-восток)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От полевой дороги (черта пгт Санчурск) по правой стороне автодороги Санчурск - Большой Ихтиал (1285,33 м в общем направлении на юго-запад)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От пересечения с автодорогой Санчурск - Большой Ихтиал (черта пгт Санчурск) по восточной стороне автодороги Яранск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Санчурск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граница Республики Марий Эл на юго-запад, далее в общем направлении на юго-восток по забору производственной базы, далее на юго-запад по краю огородов и электроподстанции до пересечения с северной границей автодороги Яранск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Санчурск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граница 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Марий Эл (826,54 м в общем направлении на юг)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По восточной стороне автодороги Яранск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Санчурск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граница Республики Марий Эл на северо-запад (черта пгт Санчурск), далее по границе производственной базы, затем от границы производственной базы (Санчурское дорожное ремонтно-строительное управление), пересекая автодорогу Яранск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Санчурск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граница Республики Марий Эл, далее по западной границе Санчурского автотранспортного предприятия (677,11 м в общем направлении на север)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От западной границы Санчурского автотранспортного предприятия (черта пгт Санчурск), вдоль забора на юго-запад, от забора на север, далее по полевой грунтовой дороге, от полевой грунтовой дороги по пастбищу на юг до границы кладбища (763,20 м в общем направлении на юго-запад)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От границы кладбища на юго-запад (черта пгт Санчурск), далее по границе кладбища на юго-восток до края улицы (территория Санчурского пивоваренного завода), далее на юго-запад, пересекая канал, затем по пастбищу (1330,34 м в общем направлении на северо-запад)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От черты пгт Санчурск в общем направлении на юго-запад по западному берегу реки Мамокша до впадения в реку Большая Кокшага (821,19 м в общем направлении на юго-запад)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От северного берега устья реки Мамокша далее по западному берегу реки Большая Кокшага, пересекая автодорогу Яранск - Санчурск - граница Республики Марий Эл, до устья старицы (2855,24 м в общем направлении на юго-восток)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От устья старицы далее по западной стороне старицы до места ее раздвоения (587,24 м в общем направлении на юго-восток)</w:t>
            </w:r>
          </w:p>
        </w:tc>
      </w:tr>
      <w:tr w:rsidR="00032E2E" w:rsidRPr="006E1F53" w:rsidTr="00033FD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По границе с МО Шишовское сельское поселение Санчурского муниципального района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По западному берегу старицы реки Большая Кокшага до точки стыка границ Шишовского, Городищенского сельских поселений и Санчурского городского поселения (место слияния двух стариц реки Большая Кокшага) (3425,05 м в общем направлении на юго-запад)</w:t>
            </w:r>
          </w:p>
        </w:tc>
      </w:tr>
      <w:tr w:rsidR="00032E2E" w:rsidRPr="006E1F53" w:rsidTr="00033FD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По границе с МО Сметанинское сельское поселение Санчурского муниципального района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От западного берега старицы реки Большая Кокшага (точка стыка Сметанинского, Шишовского сельских поселений и Санчурского городского поселения) по восточному берегу реки Большая Кокшага до впадения в озеро Подгорное, переходя на западный берег реки (1011,43 м в общем направлении на север)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От западного берега реки Большая Кокшага, далее по западной границе озера Подгорное до впадения реки Удюрма, далее по северному берегу реки Удюрма (с южной стороны пгт Санчурск) до пересечения с автодорогой Сметанино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Подсевалово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Силино (6150,32 м в общем направлении на северо-запад)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75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От северного берега реки Удюрма по восточной стороне автодороги Сметанино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Подсевалово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Силино на северо-восток до полевой дороги (граница бывшего колхоза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Новая жизнь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), далее по дороге (1094,81 м в общем направлении на восток)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75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От полевой дороги (граница бывшего колхоза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Новая жизнь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) по границе деревни Булдыгино (земельный участок с кадастровым номером 43:28:470601) (631,89 м в общем направлении на восток)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75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От юго-восточной границы деревни Булдыгино, далее по восточной и южной границам садоводческого товарищества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Зеленый Дол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(земельный участок с кадастровым номером 43:28:471202) (граница бывшего колхоза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Новая жизнь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) (земельный участок с кадастровым номером 43:28:470601) (1416,82 м в общем направлении на восток) до точки, лежащей на восточной границе садоводческого товарищества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Зеленый Дол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в створе южной границы садоводческого товарищества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75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От восточной границы садоводческого товарищества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Зеленый Дол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на восток, а затем на север по восточной и южной границам садоводческого товарищества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(земельный участок с кадастровым номером 43:28:471203) до пересечения с южной границей автодороги Санчурск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Булдыгино (614,95 м в общем направлении на северо-восток)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По автодороге Санчурск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Булдыгино (614,95 м в общем направлении на запад)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75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Санчурск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Булдыгино на север по пашне до 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автодороги Санчурск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Корляки (граница бывшего колхоза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Новая жизнь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) (667,52 м)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По северной стороне автодороги Санчурск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Корляки (1151,12 м в общем направлении на юго-восток)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75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Санчурск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Корляки по границе между кормовыми угодьями бывшего колхоза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Новая жизнь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и чертой пгт Санчурск (919,49 м в общем направлении на северо-восток)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От черты пгт Санчурск по восточному берегу реки Большая Кокшага (1764,78 м в общем направлении на северо-восток)</w:t>
            </w:r>
          </w:p>
        </w:tc>
      </w:tr>
      <w:tr w:rsidR="00032E2E" w:rsidRPr="006E1F53" w:rsidTr="00033FD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Участок 2</w:t>
            </w:r>
          </w:p>
        </w:tc>
      </w:tr>
      <w:tr w:rsidR="00032E2E" w:rsidRPr="006E1F53" w:rsidTr="00033FD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По границе с МО Городищенское сельское поселение Санчурского муниципального района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75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По юго-западному краю пашни бывшего сельскохозяйственного производственного кооператива (колхоза)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Санчурский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вдоль дороги (в общем направлении на юго-восток) по границе ранее отмежеванного земельного участка с кадастровым номером 43:28:371501:155 до черты деревни Сосново (836,76 м)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75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По полевой дороге вдоль усадеб по границе деревни Сосново в направлении на юго-запад и юго-восток до края пашни бывшего сельскохозяйственного производственного кооператива (колхоза)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Санчурский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(360,94 м)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75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По северо-западному краю пашни бывшего сельскохозяйственного производственного кооператива (колхоза)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Санчурский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(граница ранее отмежеванного земельного участка с кадастровым номером 43:28:371501:147) до восточной стороны автодороги Яранск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Санчурск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граница Республики Марий Эл в юго-западном направлении (464,93 м)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По восточной стороне автодороги Яранск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Санчурск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граница Республики Марий Эл (в общем направлении на северо-запад) до края пастбища (907,78 м)</w:t>
            </w:r>
          </w:p>
        </w:tc>
      </w:tr>
      <w:tr w:rsidR="00032E2E" w:rsidRPr="006E1F53" w:rsidTr="00033FD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E" w:rsidRPr="006E1F53" w:rsidRDefault="00032E2E" w:rsidP="0003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От восточной стороны автодороги Яранск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Саранск </w:t>
            </w:r>
            <w:r w:rsidR="007559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F53">
              <w:rPr>
                <w:rFonts w:ascii="Times New Roman" w:hAnsi="Times New Roman" w:cs="Times New Roman"/>
                <w:sz w:val="28"/>
                <w:szCs w:val="28"/>
              </w:rPr>
              <w:t xml:space="preserve"> граница Республики Марий Эл (в общем направлении на северо-восток) по контуру пастбища (хозяйственная территория) (657,04 м)</w:t>
            </w:r>
          </w:p>
        </w:tc>
      </w:tr>
    </w:tbl>
    <w:p w:rsidR="00B30850" w:rsidRDefault="00B30850"/>
    <w:sectPr w:rsidR="00B30850" w:rsidSect="00032E2E">
      <w:headerReference w:type="even" r:id="rId7"/>
      <w:headerReference w:type="default" r:id="rId8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1D" w:rsidRDefault="004C711D" w:rsidP="008F20D2">
      <w:pPr>
        <w:spacing w:after="0" w:line="240" w:lineRule="auto"/>
      </w:pPr>
      <w:r>
        <w:separator/>
      </w:r>
    </w:p>
  </w:endnote>
  <w:endnote w:type="continuationSeparator" w:id="0">
    <w:p w:rsidR="004C711D" w:rsidRDefault="004C711D" w:rsidP="008F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1D" w:rsidRDefault="004C711D" w:rsidP="008F20D2">
      <w:pPr>
        <w:spacing w:after="0" w:line="240" w:lineRule="auto"/>
      </w:pPr>
      <w:r>
        <w:separator/>
      </w:r>
    </w:p>
  </w:footnote>
  <w:footnote w:type="continuationSeparator" w:id="0">
    <w:p w:rsidR="004C711D" w:rsidRDefault="004C711D" w:rsidP="008F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BE" w:rsidRDefault="00386391" w:rsidP="00D378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57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CBE" w:rsidRDefault="004C71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BE" w:rsidRPr="001255B0" w:rsidRDefault="00386391" w:rsidP="001255B0">
    <w:pPr>
      <w:pStyle w:val="a3"/>
      <w:framePr w:wrap="around" w:vAnchor="text" w:hAnchor="page" w:x="6451" w:y="-3"/>
      <w:rPr>
        <w:rStyle w:val="a5"/>
        <w:rFonts w:ascii="Times New Roman" w:hAnsi="Times New Roman" w:cs="Times New Roman"/>
        <w:sz w:val="24"/>
        <w:szCs w:val="24"/>
      </w:rPr>
    </w:pPr>
    <w:r w:rsidRPr="001255B0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C257BB" w:rsidRPr="001255B0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1255B0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BF3F2A">
      <w:rPr>
        <w:rStyle w:val="a5"/>
        <w:rFonts w:ascii="Times New Roman" w:hAnsi="Times New Roman" w:cs="Times New Roman"/>
        <w:noProof/>
        <w:sz w:val="24"/>
        <w:szCs w:val="24"/>
      </w:rPr>
      <w:t>7</w:t>
    </w:r>
    <w:r w:rsidRPr="001255B0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F37CBE" w:rsidRDefault="004C711D" w:rsidP="00483263">
    <w:pPr>
      <w:pStyle w:val="a3"/>
      <w:jc w:val="center"/>
    </w:pPr>
  </w:p>
  <w:p w:rsidR="0050798E" w:rsidRDefault="004C711D" w:rsidP="0048326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2E"/>
    <w:rsid w:val="00032E2E"/>
    <w:rsid w:val="000361E1"/>
    <w:rsid w:val="0008227D"/>
    <w:rsid w:val="00092FE3"/>
    <w:rsid w:val="0011694B"/>
    <w:rsid w:val="001255B0"/>
    <w:rsid w:val="00306974"/>
    <w:rsid w:val="00386391"/>
    <w:rsid w:val="004C711D"/>
    <w:rsid w:val="004D144D"/>
    <w:rsid w:val="004F1E45"/>
    <w:rsid w:val="007559BB"/>
    <w:rsid w:val="0085124F"/>
    <w:rsid w:val="008F20D2"/>
    <w:rsid w:val="00A310A4"/>
    <w:rsid w:val="00B30850"/>
    <w:rsid w:val="00B40989"/>
    <w:rsid w:val="00B71BDD"/>
    <w:rsid w:val="00BF3F2A"/>
    <w:rsid w:val="00C2184A"/>
    <w:rsid w:val="00C257BB"/>
    <w:rsid w:val="00DD4743"/>
    <w:rsid w:val="00ED39C6"/>
    <w:rsid w:val="00FD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29445-2C33-44AE-B6D9-F8B93848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E2E"/>
  </w:style>
  <w:style w:type="character" w:styleId="a5">
    <w:name w:val="page number"/>
    <w:basedOn w:val="a0"/>
    <w:rsid w:val="00032E2E"/>
  </w:style>
  <w:style w:type="paragraph" w:styleId="a6">
    <w:name w:val="Balloon Text"/>
    <w:basedOn w:val="a"/>
    <w:link w:val="a7"/>
    <w:uiPriority w:val="99"/>
    <w:semiHidden/>
    <w:unhideWhenUsed/>
    <w:rsid w:val="00C2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57BB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1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2018-11-08T12:12:00Z</cp:lastPrinted>
  <dcterms:created xsi:type="dcterms:W3CDTF">2018-11-16T12:19:00Z</dcterms:created>
  <dcterms:modified xsi:type="dcterms:W3CDTF">2018-11-16T12:19:00Z</dcterms:modified>
</cp:coreProperties>
</file>