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C" w:rsidRDefault="001C30BC" w:rsidP="001E376E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787E74" w:rsidRPr="00787E74" w:rsidRDefault="001C30BC" w:rsidP="00787E74">
      <w:pPr>
        <w:pStyle w:val="ConsTitle"/>
        <w:tabs>
          <w:tab w:val="left" w:pos="8505"/>
        </w:tabs>
        <w:suppressAutoHyphens/>
        <w:ind w:left="1134" w:right="1275"/>
        <w:jc w:val="center"/>
        <w:rPr>
          <w:rFonts w:ascii="Times New Roman" w:hAnsi="Times New Roman"/>
          <w:sz w:val="28"/>
          <w:szCs w:val="28"/>
        </w:rPr>
      </w:pPr>
      <w:r w:rsidRPr="00787E74">
        <w:rPr>
          <w:rFonts w:ascii="Times New Roman" w:hAnsi="Times New Roman"/>
          <w:sz w:val="28"/>
          <w:szCs w:val="28"/>
        </w:rPr>
        <w:t>к проекту Закона Кировской области</w:t>
      </w:r>
      <w:r w:rsidR="00372C80" w:rsidRPr="00787E74">
        <w:rPr>
          <w:rFonts w:ascii="Times New Roman" w:hAnsi="Times New Roman"/>
          <w:sz w:val="28"/>
          <w:szCs w:val="28"/>
        </w:rPr>
        <w:t xml:space="preserve"> </w:t>
      </w:r>
      <w:r w:rsidR="00787E74" w:rsidRPr="00787E74">
        <w:rPr>
          <w:rFonts w:ascii="Times New Roman" w:hAnsi="Times New Roman"/>
          <w:sz w:val="28"/>
          <w:szCs w:val="28"/>
        </w:rPr>
        <w:t xml:space="preserve">«О внесении изменений и приостановлении действия отдельных положений Закона Кировской области </w:t>
      </w:r>
    </w:p>
    <w:p w:rsidR="00787E74" w:rsidRPr="00787E74" w:rsidRDefault="00787E74" w:rsidP="00787E74">
      <w:pPr>
        <w:pStyle w:val="ConsTitle"/>
        <w:widowControl/>
        <w:tabs>
          <w:tab w:val="left" w:pos="8505"/>
        </w:tabs>
        <w:suppressAutoHyphens/>
        <w:ind w:left="1134" w:right="1275"/>
        <w:jc w:val="center"/>
        <w:rPr>
          <w:rFonts w:ascii="Times New Roman" w:hAnsi="Times New Roman"/>
          <w:sz w:val="28"/>
          <w:szCs w:val="28"/>
        </w:rPr>
      </w:pPr>
      <w:r w:rsidRPr="00787E74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1C30BC" w:rsidRPr="002024CB" w:rsidRDefault="001C30BC" w:rsidP="00787E74">
      <w:pPr>
        <w:pStyle w:val="1"/>
        <w:jc w:val="center"/>
      </w:pPr>
    </w:p>
    <w:p w:rsidR="00035BB3" w:rsidRDefault="00572BEC" w:rsidP="00AF7610">
      <w:pPr>
        <w:pStyle w:val="1"/>
        <w:spacing w:line="360" w:lineRule="auto"/>
        <w:ind w:firstLine="709"/>
        <w:jc w:val="both"/>
      </w:pPr>
      <w:proofErr w:type="gramStart"/>
      <w:r w:rsidRPr="002024CB">
        <w:t xml:space="preserve">Проект Закона Кировской области «О внесении изменений </w:t>
      </w:r>
      <w:r w:rsidR="00787E74">
        <w:t xml:space="preserve">и приостановлении действия отдельных положений </w:t>
      </w:r>
      <w:r w:rsidRPr="002024CB">
        <w:t>Закон</w:t>
      </w:r>
      <w:r w:rsidR="00787E74">
        <w:t>а</w:t>
      </w:r>
      <w:r w:rsidRPr="002024CB">
        <w:t xml:space="preserve">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  <w:r w:rsidR="00035BB3">
        <w:t xml:space="preserve"> </w:t>
      </w:r>
      <w:r w:rsidRPr="002024CB">
        <w:t xml:space="preserve">разработан </w:t>
      </w:r>
      <w:r w:rsidRPr="002024CB">
        <w:rPr>
          <w:spacing w:val="-4"/>
        </w:rPr>
        <w:t xml:space="preserve">в </w:t>
      </w:r>
      <w:r w:rsidR="00035BB3">
        <w:t xml:space="preserve">связи </w:t>
      </w:r>
      <w:r w:rsidR="00EA4C0A">
        <w:t xml:space="preserve">с </w:t>
      </w:r>
      <w:r w:rsidR="00645D56">
        <w:t>наделением</w:t>
      </w:r>
      <w:r w:rsidR="00950CFA">
        <w:t xml:space="preserve"> </w:t>
      </w:r>
      <w:r w:rsidR="00645D56">
        <w:t xml:space="preserve">органов местного самоуправления </w:t>
      </w:r>
      <w:r w:rsidR="00950CFA">
        <w:t>полномочи</w:t>
      </w:r>
      <w:r w:rsidR="00645D56">
        <w:t>ями по проверке полноты, соблюдения установленной формы и сроков предоставления документов</w:t>
      </w:r>
      <w:r w:rsidR="00950CFA">
        <w:t xml:space="preserve">, а также </w:t>
      </w:r>
      <w:r w:rsidR="00357788">
        <w:t>измен</w:t>
      </w:r>
      <w:r w:rsidR="00EA4C0A">
        <w:t>ением в 201</w:t>
      </w:r>
      <w:r w:rsidR="00A53504">
        <w:t>8</w:t>
      </w:r>
      <w:r w:rsidR="00EA4C0A">
        <w:t xml:space="preserve"> году</w:t>
      </w:r>
      <w:r w:rsidR="00357788">
        <w:t xml:space="preserve"> форм отчетов</w:t>
      </w:r>
      <w:r w:rsidR="00EA4C0A">
        <w:t>, представляемых</w:t>
      </w:r>
      <w:proofErr w:type="gramEnd"/>
      <w:r w:rsidR="00EA4C0A">
        <w:t xml:space="preserve"> </w:t>
      </w:r>
      <w:proofErr w:type="gramStart"/>
      <w:r w:rsidR="00EA4C0A">
        <w:t>в Минсельхоз России</w:t>
      </w:r>
      <w:r w:rsidR="00357788">
        <w:t xml:space="preserve">, в которых содержится необходимая для расчета субвенций, предоставляемых бюджетам муниципальных образований области, информация об остатках ссудной задолженности по кредитам, принятым к субсидированию </w:t>
      </w:r>
      <w:r w:rsidR="0092628A">
        <w:t>до 31.12.2016</w:t>
      </w:r>
      <w:r w:rsidR="00357788">
        <w:t>.</w:t>
      </w:r>
      <w:proofErr w:type="gramEnd"/>
    </w:p>
    <w:p w:rsidR="00D06E5B" w:rsidRDefault="00D06E5B" w:rsidP="00AF76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6E5B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соответствии с Методикой </w:t>
      </w:r>
      <w:r w:rsidRPr="002915A5">
        <w:rPr>
          <w:sz w:val="28"/>
          <w:szCs w:val="28"/>
        </w:rPr>
        <w:t>расчета субвенций, предоставляемых местным бюджетам из областного бюджета на</w:t>
      </w:r>
      <w:r w:rsidR="003A3F73">
        <w:rPr>
          <w:sz w:val="28"/>
          <w:szCs w:val="28"/>
        </w:rPr>
        <w:t> </w:t>
      </w:r>
      <w:r w:rsidRPr="002915A5">
        <w:rPr>
          <w:sz w:val="28"/>
          <w:szCs w:val="28"/>
        </w:rPr>
        <w:t xml:space="preserve">осуществление отдельных государственных полномочий области </w:t>
      </w:r>
      <w:proofErr w:type="gramStart"/>
      <w:r w:rsidRPr="002915A5">
        <w:rPr>
          <w:sz w:val="28"/>
          <w:szCs w:val="28"/>
        </w:rPr>
        <w:t>по</w:t>
      </w:r>
      <w:r w:rsidR="003A3F73">
        <w:rPr>
          <w:sz w:val="28"/>
          <w:szCs w:val="28"/>
        </w:rPr>
        <w:t> </w:t>
      </w:r>
      <w:r w:rsidRPr="002915A5">
        <w:rPr>
          <w:sz w:val="28"/>
          <w:szCs w:val="28"/>
        </w:rPr>
        <w:t>поддержке сельскохозяйственного производства, за исключением реализации мероприятий, предусмотренных федеральными целевыми программами</w:t>
      </w:r>
      <w:r>
        <w:rPr>
          <w:sz w:val="28"/>
          <w:szCs w:val="28"/>
        </w:rPr>
        <w:t>, утвержденной Законом Кировской области от 17.09.2005 №</w:t>
      </w:r>
      <w:r w:rsidR="003A3F73">
        <w:rPr>
          <w:sz w:val="28"/>
          <w:szCs w:val="28"/>
        </w:rPr>
        <w:t> </w:t>
      </w:r>
      <w:r>
        <w:rPr>
          <w:sz w:val="28"/>
          <w:szCs w:val="28"/>
        </w:rPr>
        <w:t xml:space="preserve">361-ЗО </w:t>
      </w:r>
      <w:r w:rsidRPr="00243F3A">
        <w:rPr>
          <w:spacing w:val="-2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  <w:r w:rsidR="0071025C">
        <w:rPr>
          <w:spacing w:val="-2"/>
          <w:sz w:val="28"/>
          <w:szCs w:val="28"/>
        </w:rPr>
        <w:t xml:space="preserve"> (далее – Закон)</w:t>
      </w:r>
      <w:r w:rsidR="009A48C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для расчета субвенций </w:t>
      </w:r>
      <w:r w:rsidR="0092628A">
        <w:rPr>
          <w:spacing w:val="-2"/>
          <w:sz w:val="28"/>
          <w:szCs w:val="28"/>
        </w:rPr>
        <w:t>применяется</w:t>
      </w:r>
      <w:r>
        <w:rPr>
          <w:spacing w:val="-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остаток ссудной задолженности по состоянию на 1 июля года, предшествующего </w:t>
      </w:r>
      <w:proofErr w:type="spellStart"/>
      <w:r>
        <w:rPr>
          <w:rFonts w:eastAsiaTheme="minorHAnsi"/>
          <w:sz w:val="28"/>
          <w:szCs w:val="28"/>
          <w:lang w:eastAsia="en-US"/>
        </w:rPr>
        <w:t>n-му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финансовому году</w:t>
      </w:r>
      <w:r w:rsidR="00EA4C0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A4C0A">
        <w:rPr>
          <w:rFonts w:eastAsiaTheme="minorHAnsi"/>
          <w:sz w:val="28"/>
          <w:szCs w:val="28"/>
          <w:lang w:eastAsia="en-US"/>
        </w:rPr>
        <w:t xml:space="preserve"> Муниципальные районы Кировской области: Богородский, </w:t>
      </w:r>
      <w:proofErr w:type="gramStart"/>
      <w:r w:rsidR="00EA4C0A">
        <w:rPr>
          <w:rFonts w:eastAsiaTheme="minorHAnsi"/>
          <w:sz w:val="28"/>
          <w:szCs w:val="28"/>
          <w:lang w:eastAsia="en-US"/>
        </w:rPr>
        <w:t>Верхнекамский</w:t>
      </w:r>
      <w:proofErr w:type="gramEnd"/>
      <w:r w:rsidR="00EA4C0A">
        <w:rPr>
          <w:rFonts w:eastAsiaTheme="minorHAnsi"/>
          <w:sz w:val="28"/>
          <w:szCs w:val="28"/>
          <w:lang w:eastAsia="en-US"/>
        </w:rPr>
        <w:t xml:space="preserve">, Кикнурский, </w:t>
      </w:r>
      <w:r w:rsidR="00A53504">
        <w:rPr>
          <w:rFonts w:eastAsiaTheme="minorHAnsi"/>
          <w:sz w:val="28"/>
          <w:szCs w:val="28"/>
          <w:lang w:eastAsia="en-US"/>
        </w:rPr>
        <w:t xml:space="preserve">Лузский, </w:t>
      </w:r>
      <w:r w:rsidR="00EA4C0A">
        <w:rPr>
          <w:rFonts w:eastAsiaTheme="minorHAnsi"/>
          <w:sz w:val="28"/>
          <w:szCs w:val="28"/>
          <w:lang w:eastAsia="en-US"/>
        </w:rPr>
        <w:t>Мурашинский,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3504">
        <w:rPr>
          <w:rFonts w:eastAsiaTheme="minorHAnsi"/>
          <w:sz w:val="28"/>
          <w:szCs w:val="28"/>
          <w:lang w:eastAsia="en-US"/>
        </w:rPr>
        <w:t xml:space="preserve">Опаринский </w:t>
      </w:r>
      <w:r w:rsidR="00EA4C0A">
        <w:rPr>
          <w:rFonts w:eastAsiaTheme="minorHAnsi"/>
          <w:sz w:val="28"/>
          <w:szCs w:val="28"/>
          <w:lang w:eastAsia="en-US"/>
        </w:rPr>
        <w:t xml:space="preserve">по состоянию на 1 июля текущего </w:t>
      </w:r>
      <w:r w:rsidR="00EA4C0A" w:rsidRPr="0092628A">
        <w:rPr>
          <w:rFonts w:eastAsiaTheme="minorHAnsi"/>
          <w:spacing w:val="-4"/>
          <w:sz w:val="28"/>
          <w:szCs w:val="28"/>
          <w:lang w:eastAsia="en-US"/>
        </w:rPr>
        <w:t>года не имеют остатков ссудной задолженности по субсидируемым кредитам</w:t>
      </w:r>
      <w:r w:rsidR="0071025C">
        <w:rPr>
          <w:rFonts w:eastAsiaTheme="minorHAnsi"/>
          <w:spacing w:val="-4"/>
          <w:sz w:val="28"/>
          <w:szCs w:val="28"/>
          <w:lang w:eastAsia="en-US"/>
        </w:rPr>
        <w:t xml:space="preserve">, поэтому </w:t>
      </w:r>
      <w:r w:rsidR="00171175" w:rsidRPr="00171175">
        <w:rPr>
          <w:rFonts w:eastAsiaTheme="minorHAnsi"/>
          <w:sz w:val="28"/>
          <w:szCs w:val="28"/>
          <w:lang w:eastAsia="en-US"/>
        </w:rPr>
        <w:t>приостанавливается</w:t>
      </w:r>
      <w:r w:rsidR="009A48CA">
        <w:rPr>
          <w:rFonts w:eastAsiaTheme="minorHAnsi"/>
          <w:spacing w:val="-4"/>
          <w:sz w:val="28"/>
          <w:szCs w:val="28"/>
          <w:lang w:eastAsia="en-US"/>
        </w:rPr>
        <w:t xml:space="preserve"> действие подпункта «а»</w:t>
      </w:r>
      <w:r w:rsidR="0071025C">
        <w:rPr>
          <w:rFonts w:eastAsiaTheme="minorHAnsi"/>
          <w:spacing w:val="-4"/>
          <w:sz w:val="28"/>
          <w:szCs w:val="28"/>
          <w:lang w:eastAsia="en-US"/>
        </w:rPr>
        <w:t xml:space="preserve"> пункта 1 части 2 статьи 2</w:t>
      </w:r>
      <w:r w:rsidR="00CA5EAB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842B1A">
        <w:rPr>
          <w:rFonts w:eastAsiaTheme="minorHAnsi"/>
          <w:spacing w:val="-4"/>
          <w:sz w:val="28"/>
          <w:szCs w:val="28"/>
          <w:lang w:eastAsia="en-US"/>
        </w:rPr>
        <w:t xml:space="preserve">Закона </w:t>
      </w:r>
      <w:r w:rsidR="00CA5EAB">
        <w:rPr>
          <w:rFonts w:eastAsiaTheme="minorHAnsi"/>
          <w:spacing w:val="-4"/>
          <w:sz w:val="28"/>
          <w:szCs w:val="28"/>
          <w:lang w:eastAsia="en-US"/>
        </w:rPr>
        <w:t>в</w:t>
      </w:r>
      <w:r w:rsidR="003A3F73">
        <w:rPr>
          <w:rFonts w:eastAsiaTheme="minorHAnsi"/>
          <w:spacing w:val="-4"/>
          <w:sz w:val="28"/>
          <w:szCs w:val="28"/>
          <w:lang w:eastAsia="en-US"/>
        </w:rPr>
        <w:t> </w:t>
      </w:r>
      <w:r w:rsidR="00CA5EAB">
        <w:rPr>
          <w:rFonts w:eastAsiaTheme="minorHAnsi"/>
          <w:spacing w:val="-4"/>
          <w:sz w:val="28"/>
          <w:szCs w:val="28"/>
          <w:lang w:eastAsia="en-US"/>
        </w:rPr>
        <w:t>отношении указанных муниципальных образований</w:t>
      </w:r>
      <w:r w:rsidR="00EA4C0A">
        <w:rPr>
          <w:rFonts w:eastAsiaTheme="minorHAnsi"/>
          <w:sz w:val="28"/>
          <w:szCs w:val="28"/>
          <w:lang w:eastAsia="en-US"/>
        </w:rPr>
        <w:t>.</w:t>
      </w:r>
      <w:r w:rsidR="00A53504">
        <w:rPr>
          <w:rFonts w:eastAsiaTheme="minorHAnsi"/>
          <w:sz w:val="28"/>
          <w:szCs w:val="28"/>
          <w:lang w:eastAsia="en-US"/>
        </w:rPr>
        <w:t xml:space="preserve"> </w:t>
      </w:r>
    </w:p>
    <w:p w:rsidR="00842B1A" w:rsidRDefault="00842B1A" w:rsidP="00950CFA">
      <w:pPr>
        <w:autoSpaceDE w:val="0"/>
        <w:autoSpaceDN w:val="0"/>
        <w:adjustRightInd w:val="0"/>
        <w:spacing w:after="720"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 формированием областного бюджета н</w:t>
      </w:r>
      <w:r w:rsidR="00E4589C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="00AF761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="00AF761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E4589C">
        <w:rPr>
          <w:sz w:val="28"/>
          <w:szCs w:val="28"/>
        </w:rPr>
        <w:t xml:space="preserve"> год</w:t>
      </w:r>
      <w:r w:rsidR="00AF7610">
        <w:rPr>
          <w:sz w:val="28"/>
          <w:szCs w:val="28"/>
        </w:rPr>
        <w:t>ов</w:t>
      </w:r>
      <w:r w:rsidR="00E4589C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продлевается</w:t>
      </w:r>
      <w:r w:rsidR="00AF7610">
        <w:rPr>
          <w:rFonts w:eastAsiaTheme="minorHAnsi"/>
          <w:sz w:val="28"/>
          <w:szCs w:val="28"/>
          <w:lang w:eastAsia="en-US"/>
        </w:rPr>
        <w:t xml:space="preserve"> 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>приостан</w:t>
      </w:r>
      <w:r>
        <w:rPr>
          <w:rFonts w:eastAsiaTheme="minorHAnsi"/>
          <w:spacing w:val="-4"/>
          <w:sz w:val="28"/>
          <w:szCs w:val="28"/>
          <w:lang w:eastAsia="en-US"/>
        </w:rPr>
        <w:t>о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>вл</w:t>
      </w:r>
      <w:r>
        <w:rPr>
          <w:rFonts w:eastAsiaTheme="minorHAnsi"/>
          <w:spacing w:val="-4"/>
          <w:sz w:val="28"/>
          <w:szCs w:val="28"/>
          <w:lang w:eastAsia="en-US"/>
        </w:rPr>
        <w:t>ение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 xml:space="preserve"> действи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 xml:space="preserve"> подпункта</w:t>
      </w:r>
      <w:r w:rsidR="003A3F73">
        <w:rPr>
          <w:rFonts w:eastAsiaTheme="minorHAnsi"/>
          <w:spacing w:val="-4"/>
          <w:sz w:val="28"/>
          <w:szCs w:val="28"/>
          <w:lang w:eastAsia="en-US"/>
        </w:rPr>
        <w:t> </w:t>
      </w:r>
      <w:r w:rsidR="00E4589C" w:rsidRPr="00077077">
        <w:rPr>
          <w:rFonts w:eastAsiaTheme="minorHAnsi"/>
          <w:spacing w:val="-4"/>
          <w:sz w:val="28"/>
          <w:szCs w:val="28"/>
          <w:lang w:eastAsia="en-US"/>
        </w:rPr>
        <w:t>«г» пункта 1 части 2 статьи 2 Закона.</w:t>
      </w:r>
      <w:r w:rsidRPr="00842B1A">
        <w:rPr>
          <w:rFonts w:eastAsiaTheme="minorHAnsi"/>
          <w:sz w:val="28"/>
          <w:szCs w:val="28"/>
          <w:lang w:eastAsia="en-US"/>
        </w:rPr>
        <w:t xml:space="preserve"> </w:t>
      </w:r>
    </w:p>
    <w:p w:rsidR="00A2040D" w:rsidRDefault="00A2040D" w:rsidP="005D1021">
      <w:pPr>
        <w:pStyle w:val="a5"/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A2040D" w:rsidRDefault="00A2040D" w:rsidP="005D1021">
      <w:pPr>
        <w:pStyle w:val="a5"/>
        <w:ind w:firstLine="0"/>
        <w:rPr>
          <w:szCs w:val="28"/>
        </w:rPr>
      </w:pPr>
      <w:r>
        <w:rPr>
          <w:szCs w:val="28"/>
        </w:rPr>
        <w:t>Правительства области,</w:t>
      </w:r>
    </w:p>
    <w:p w:rsidR="00A2040D" w:rsidRDefault="00077077" w:rsidP="0014026D">
      <w:pPr>
        <w:pStyle w:val="a5"/>
        <w:ind w:firstLine="0"/>
        <w:rPr>
          <w:szCs w:val="28"/>
        </w:rPr>
      </w:pPr>
      <w:r>
        <w:rPr>
          <w:szCs w:val="28"/>
        </w:rPr>
        <w:t>министр</w:t>
      </w:r>
      <w:r w:rsidR="008B0FC6">
        <w:rPr>
          <w:szCs w:val="28"/>
        </w:rPr>
        <w:t xml:space="preserve"> </w:t>
      </w:r>
      <w:r w:rsidR="005D1021" w:rsidRPr="002024CB">
        <w:rPr>
          <w:szCs w:val="28"/>
        </w:rPr>
        <w:t xml:space="preserve">сельского хозяйства и </w:t>
      </w:r>
    </w:p>
    <w:p w:rsidR="00A33FDD" w:rsidRDefault="005D1021" w:rsidP="0014026D">
      <w:pPr>
        <w:pStyle w:val="a5"/>
        <w:ind w:firstLine="0"/>
      </w:pPr>
      <w:r w:rsidRPr="002024CB">
        <w:rPr>
          <w:szCs w:val="28"/>
        </w:rPr>
        <w:t xml:space="preserve">продовольствия Кировской области       </w:t>
      </w:r>
      <w:r w:rsidR="00A2040D">
        <w:rPr>
          <w:szCs w:val="28"/>
        </w:rPr>
        <w:t xml:space="preserve">  </w:t>
      </w:r>
      <w:r w:rsidR="00350272">
        <w:rPr>
          <w:szCs w:val="28"/>
        </w:rPr>
        <w:t xml:space="preserve">                              </w:t>
      </w:r>
      <w:r w:rsidRPr="002024CB">
        <w:rPr>
          <w:szCs w:val="28"/>
        </w:rPr>
        <w:t xml:space="preserve">      </w:t>
      </w:r>
      <w:r w:rsidR="00A2040D">
        <w:rPr>
          <w:szCs w:val="28"/>
        </w:rPr>
        <w:t xml:space="preserve">А.А. </w:t>
      </w:r>
      <w:proofErr w:type="spellStart"/>
      <w:r w:rsidR="00A2040D">
        <w:rPr>
          <w:szCs w:val="28"/>
        </w:rPr>
        <w:t>Котлячков</w:t>
      </w:r>
      <w:proofErr w:type="spellEnd"/>
    </w:p>
    <w:sectPr w:rsidR="00A33FDD" w:rsidSect="00372C80">
      <w:headerReference w:type="default" r:id="rId8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14" w:rsidRDefault="00FA3E14" w:rsidP="00D313F1">
      <w:r>
        <w:separator/>
      </w:r>
    </w:p>
  </w:endnote>
  <w:endnote w:type="continuationSeparator" w:id="0">
    <w:p w:rsidR="00FA3E14" w:rsidRDefault="00FA3E14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14" w:rsidRDefault="00FA3E14" w:rsidP="00D313F1">
      <w:r>
        <w:separator/>
      </w:r>
    </w:p>
  </w:footnote>
  <w:footnote w:type="continuationSeparator" w:id="0">
    <w:p w:rsidR="00FA3E14" w:rsidRDefault="00FA3E14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937"/>
      <w:docPartObj>
        <w:docPartGallery w:val="Page Numbers (Top of Page)"/>
        <w:docPartUnique/>
      </w:docPartObj>
    </w:sdtPr>
    <w:sdtContent>
      <w:p w:rsidR="00990422" w:rsidRDefault="00967498">
        <w:pPr>
          <w:pStyle w:val="a3"/>
          <w:jc w:val="center"/>
        </w:pPr>
        <w:fldSimple w:instr=" PAGE   \* MERGEFORMAT ">
          <w:r w:rsidR="00A2040D">
            <w:rPr>
              <w:noProof/>
            </w:rPr>
            <w:t>2</w:t>
          </w:r>
        </w:fldSimple>
      </w:p>
    </w:sdtContent>
  </w:sdt>
  <w:p w:rsidR="00990422" w:rsidRDefault="009904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FD"/>
    <w:multiLevelType w:val="hybridMultilevel"/>
    <w:tmpl w:val="47501CBE"/>
    <w:lvl w:ilvl="0" w:tplc="0B4CD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5C7F8C"/>
    <w:multiLevelType w:val="hybridMultilevel"/>
    <w:tmpl w:val="DE04E43A"/>
    <w:lvl w:ilvl="0" w:tplc="2EA83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F0D53"/>
    <w:multiLevelType w:val="hybridMultilevel"/>
    <w:tmpl w:val="B22E328E"/>
    <w:lvl w:ilvl="0" w:tplc="3042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F1"/>
    <w:rsid w:val="00003C49"/>
    <w:rsid w:val="000051A4"/>
    <w:rsid w:val="00035BB3"/>
    <w:rsid w:val="00041EEB"/>
    <w:rsid w:val="00077077"/>
    <w:rsid w:val="000836CF"/>
    <w:rsid w:val="00095611"/>
    <w:rsid w:val="00097D48"/>
    <w:rsid w:val="000D05C9"/>
    <w:rsid w:val="000E33F1"/>
    <w:rsid w:val="000E7932"/>
    <w:rsid w:val="00115718"/>
    <w:rsid w:val="0013489A"/>
    <w:rsid w:val="0014026D"/>
    <w:rsid w:val="00160287"/>
    <w:rsid w:val="00171175"/>
    <w:rsid w:val="00177C73"/>
    <w:rsid w:val="00182B73"/>
    <w:rsid w:val="0019556A"/>
    <w:rsid w:val="001A4829"/>
    <w:rsid w:val="001C30BC"/>
    <w:rsid w:val="001E376E"/>
    <w:rsid w:val="002024CB"/>
    <w:rsid w:val="00210C1B"/>
    <w:rsid w:val="00217205"/>
    <w:rsid w:val="002552A6"/>
    <w:rsid w:val="002C4E0F"/>
    <w:rsid w:val="002E4DA3"/>
    <w:rsid w:val="002F7B98"/>
    <w:rsid w:val="00306EC2"/>
    <w:rsid w:val="00311283"/>
    <w:rsid w:val="003137CD"/>
    <w:rsid w:val="00337385"/>
    <w:rsid w:val="00350272"/>
    <w:rsid w:val="003519BA"/>
    <w:rsid w:val="00357788"/>
    <w:rsid w:val="00372C80"/>
    <w:rsid w:val="003751E1"/>
    <w:rsid w:val="003764FF"/>
    <w:rsid w:val="003772C8"/>
    <w:rsid w:val="003A3F73"/>
    <w:rsid w:val="003D7FC3"/>
    <w:rsid w:val="004413DD"/>
    <w:rsid w:val="0044271B"/>
    <w:rsid w:val="00477067"/>
    <w:rsid w:val="004A720C"/>
    <w:rsid w:val="004B359E"/>
    <w:rsid w:val="004E12B5"/>
    <w:rsid w:val="00515A54"/>
    <w:rsid w:val="00572BEC"/>
    <w:rsid w:val="0059467E"/>
    <w:rsid w:val="005A7DA1"/>
    <w:rsid w:val="005D03C8"/>
    <w:rsid w:val="005D0E6D"/>
    <w:rsid w:val="005D1021"/>
    <w:rsid w:val="006053A4"/>
    <w:rsid w:val="00605921"/>
    <w:rsid w:val="00626961"/>
    <w:rsid w:val="00642023"/>
    <w:rsid w:val="00645D56"/>
    <w:rsid w:val="006502AB"/>
    <w:rsid w:val="00655BED"/>
    <w:rsid w:val="0069680A"/>
    <w:rsid w:val="006A4693"/>
    <w:rsid w:val="006B7C17"/>
    <w:rsid w:val="006C3FCA"/>
    <w:rsid w:val="006D21A2"/>
    <w:rsid w:val="006F416B"/>
    <w:rsid w:val="006F56DC"/>
    <w:rsid w:val="006F72E6"/>
    <w:rsid w:val="0071025C"/>
    <w:rsid w:val="0076531B"/>
    <w:rsid w:val="00787E74"/>
    <w:rsid w:val="007B49CD"/>
    <w:rsid w:val="007E0B36"/>
    <w:rsid w:val="007E2377"/>
    <w:rsid w:val="00813F8F"/>
    <w:rsid w:val="008216B1"/>
    <w:rsid w:val="008273B6"/>
    <w:rsid w:val="008362C0"/>
    <w:rsid w:val="008418BA"/>
    <w:rsid w:val="00842B1A"/>
    <w:rsid w:val="00845983"/>
    <w:rsid w:val="00846F16"/>
    <w:rsid w:val="0085766F"/>
    <w:rsid w:val="0086253C"/>
    <w:rsid w:val="00872C5B"/>
    <w:rsid w:val="00887B60"/>
    <w:rsid w:val="008B0E61"/>
    <w:rsid w:val="008B0FC6"/>
    <w:rsid w:val="008B3469"/>
    <w:rsid w:val="008B5BD2"/>
    <w:rsid w:val="008D015E"/>
    <w:rsid w:val="008E2D8C"/>
    <w:rsid w:val="00911637"/>
    <w:rsid w:val="00917122"/>
    <w:rsid w:val="00921C31"/>
    <w:rsid w:val="0092628A"/>
    <w:rsid w:val="00926CBC"/>
    <w:rsid w:val="00931877"/>
    <w:rsid w:val="00934AF3"/>
    <w:rsid w:val="00950CFA"/>
    <w:rsid w:val="00967498"/>
    <w:rsid w:val="00990422"/>
    <w:rsid w:val="009A48CA"/>
    <w:rsid w:val="009B30A4"/>
    <w:rsid w:val="009E5AB2"/>
    <w:rsid w:val="00A13520"/>
    <w:rsid w:val="00A14C3E"/>
    <w:rsid w:val="00A17FA1"/>
    <w:rsid w:val="00A2040D"/>
    <w:rsid w:val="00A21148"/>
    <w:rsid w:val="00A33FDD"/>
    <w:rsid w:val="00A53454"/>
    <w:rsid w:val="00A53504"/>
    <w:rsid w:val="00A615E2"/>
    <w:rsid w:val="00AB6C95"/>
    <w:rsid w:val="00AD5603"/>
    <w:rsid w:val="00AD6460"/>
    <w:rsid w:val="00AF21AC"/>
    <w:rsid w:val="00AF54E8"/>
    <w:rsid w:val="00AF7610"/>
    <w:rsid w:val="00B152EF"/>
    <w:rsid w:val="00B2524C"/>
    <w:rsid w:val="00B31377"/>
    <w:rsid w:val="00B51288"/>
    <w:rsid w:val="00B7332D"/>
    <w:rsid w:val="00B736B0"/>
    <w:rsid w:val="00B93413"/>
    <w:rsid w:val="00BA2863"/>
    <w:rsid w:val="00BB215A"/>
    <w:rsid w:val="00BD4F61"/>
    <w:rsid w:val="00C079BF"/>
    <w:rsid w:val="00C165D3"/>
    <w:rsid w:val="00C21CE7"/>
    <w:rsid w:val="00C576B8"/>
    <w:rsid w:val="00C63422"/>
    <w:rsid w:val="00C70CC5"/>
    <w:rsid w:val="00C819F1"/>
    <w:rsid w:val="00CA5D3B"/>
    <w:rsid w:val="00CA5EAB"/>
    <w:rsid w:val="00CB1B05"/>
    <w:rsid w:val="00CB3484"/>
    <w:rsid w:val="00D06E5B"/>
    <w:rsid w:val="00D11C77"/>
    <w:rsid w:val="00D264CD"/>
    <w:rsid w:val="00D313F1"/>
    <w:rsid w:val="00D31E53"/>
    <w:rsid w:val="00D415DB"/>
    <w:rsid w:val="00D474C9"/>
    <w:rsid w:val="00D7120C"/>
    <w:rsid w:val="00D71B98"/>
    <w:rsid w:val="00D92344"/>
    <w:rsid w:val="00DA60E4"/>
    <w:rsid w:val="00DD1CF3"/>
    <w:rsid w:val="00DE303C"/>
    <w:rsid w:val="00DE47AF"/>
    <w:rsid w:val="00DF2813"/>
    <w:rsid w:val="00E4589C"/>
    <w:rsid w:val="00E53ECC"/>
    <w:rsid w:val="00E6186C"/>
    <w:rsid w:val="00E8544A"/>
    <w:rsid w:val="00E87604"/>
    <w:rsid w:val="00E87A06"/>
    <w:rsid w:val="00EA4C0A"/>
    <w:rsid w:val="00EB4E32"/>
    <w:rsid w:val="00EE509F"/>
    <w:rsid w:val="00EF2C84"/>
    <w:rsid w:val="00EF3449"/>
    <w:rsid w:val="00F41FB8"/>
    <w:rsid w:val="00F81797"/>
    <w:rsid w:val="00FA3E14"/>
    <w:rsid w:val="00FA4E74"/>
    <w:rsid w:val="00FA6990"/>
    <w:rsid w:val="00FA70DA"/>
    <w:rsid w:val="00FC64DA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13F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0BC"/>
    <w:pPr>
      <w:ind w:left="720"/>
      <w:contextualSpacing/>
    </w:pPr>
  </w:style>
  <w:style w:type="paragraph" w:customStyle="1" w:styleId="ConsPlusNormal">
    <w:name w:val="ConsPlusNormal"/>
    <w:rsid w:val="006C3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7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7F46-AE44-4085-8EB4-04758BEE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Надежда Ю. Созинова</cp:lastModifiedBy>
  <cp:revision>2</cp:revision>
  <cp:lastPrinted>2018-10-10T14:32:00Z</cp:lastPrinted>
  <dcterms:created xsi:type="dcterms:W3CDTF">2018-10-15T06:09:00Z</dcterms:created>
  <dcterms:modified xsi:type="dcterms:W3CDTF">2018-10-15T06:09:00Z</dcterms:modified>
</cp:coreProperties>
</file>