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Brush" ShapeID="_x0000_i1031" DrawAspect="Content" ObjectID="_1602504412" r:id="rId10"/>
        </w:object>
      </w:r>
    </w:p>
    <w:p w:rsidR="00E01A8A" w:rsidRPr="00706F27" w:rsidRDefault="00E01A8A" w:rsidP="00E01A8A">
      <w:pPr>
        <w:jc w:val="right"/>
        <w:rPr>
          <w:szCs w:val="24"/>
        </w:rPr>
      </w:pPr>
      <w:r w:rsidRPr="00706F27">
        <w:rPr>
          <w:szCs w:val="24"/>
        </w:rPr>
        <w:t>ПРОЕКТ</w:t>
      </w:r>
      <w:r>
        <w:rPr>
          <w:szCs w:val="24"/>
        </w:rPr>
        <w:t xml:space="preserve"> </w:t>
      </w:r>
    </w:p>
    <w:p w:rsidR="00077691" w:rsidRDefault="00077691" w:rsidP="00E01A8A">
      <w:pPr>
        <w:jc w:val="center"/>
        <w:rPr>
          <w:b/>
          <w:szCs w:val="24"/>
        </w:rPr>
      </w:pPr>
    </w:p>
    <w:p w:rsidR="00B357B2" w:rsidRPr="00706F27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B357B2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E01A8A" w:rsidRPr="00706F27" w:rsidRDefault="00E01A8A" w:rsidP="00E01A8A">
      <w:pPr>
        <w:jc w:val="center"/>
        <w:rPr>
          <w:b/>
          <w:szCs w:val="24"/>
        </w:rPr>
      </w:pPr>
    </w:p>
    <w:p w:rsidR="00B357B2" w:rsidRPr="007F5331" w:rsidRDefault="00B357B2" w:rsidP="00E01A8A">
      <w:pPr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>О внесении изменени</w:t>
      </w:r>
      <w:r w:rsidR="00536685">
        <w:rPr>
          <w:b/>
          <w:szCs w:val="24"/>
        </w:rPr>
        <w:t>й в</w:t>
      </w:r>
      <w:r w:rsidR="006460C2">
        <w:rPr>
          <w:b/>
          <w:szCs w:val="24"/>
        </w:rPr>
        <w:t xml:space="preserve"> </w:t>
      </w:r>
      <w:r>
        <w:rPr>
          <w:b/>
          <w:szCs w:val="24"/>
        </w:rPr>
        <w:t xml:space="preserve">Закон Кировской области </w:t>
      </w:r>
    </w:p>
    <w:p w:rsidR="00FE5151" w:rsidRPr="00FE5151" w:rsidRDefault="00FE5151" w:rsidP="00FE515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FE5151">
        <w:rPr>
          <w:b/>
          <w:szCs w:val="28"/>
        </w:rPr>
        <w:t xml:space="preserve">О </w:t>
      </w:r>
      <w:r w:rsidR="00A2516E">
        <w:rPr>
          <w:b/>
          <w:szCs w:val="28"/>
        </w:rPr>
        <w:t xml:space="preserve">транспортном налоге </w:t>
      </w:r>
      <w:r w:rsidRPr="00FE5151">
        <w:rPr>
          <w:b/>
          <w:szCs w:val="28"/>
        </w:rPr>
        <w:t>в Кировской области</w:t>
      </w:r>
      <w:r>
        <w:rPr>
          <w:b/>
          <w:szCs w:val="28"/>
        </w:rPr>
        <w:t>»</w:t>
      </w:r>
    </w:p>
    <w:p w:rsidR="002373BD" w:rsidRDefault="002373BD" w:rsidP="00077691">
      <w:pPr>
        <w:ind w:left="709"/>
      </w:pPr>
    </w:p>
    <w:p w:rsidR="00F519D7" w:rsidRPr="00E01A8A" w:rsidRDefault="00F519D7" w:rsidP="00077691">
      <w:pPr>
        <w:ind w:firstLine="709"/>
        <w:jc w:val="both"/>
        <w:rPr>
          <w:sz w:val="24"/>
          <w:szCs w:val="24"/>
        </w:rPr>
      </w:pPr>
      <w:proofErr w:type="gramStart"/>
      <w:r w:rsidRPr="00E01A8A">
        <w:rPr>
          <w:sz w:val="24"/>
          <w:szCs w:val="24"/>
        </w:rPr>
        <w:t>Принят</w:t>
      </w:r>
      <w:proofErr w:type="gramEnd"/>
      <w:r w:rsidRPr="00E01A8A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2373BD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2373BD">
        <w:rPr>
          <w:b/>
          <w:szCs w:val="28"/>
        </w:rPr>
        <w:t>Статья 1</w:t>
      </w:r>
    </w:p>
    <w:p w:rsidR="00F519D7" w:rsidRDefault="00F519D7" w:rsidP="0007769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6E28A8" w:rsidRPr="00077691" w:rsidRDefault="006E28A8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7691">
        <w:rPr>
          <w:szCs w:val="28"/>
        </w:rPr>
        <w:t>Внести в Закон Кировской области от 28 ноября 2002 года № 114-ЗО «О</w:t>
      </w:r>
      <w:r w:rsidR="00D55226" w:rsidRPr="00077691">
        <w:rPr>
          <w:szCs w:val="28"/>
        </w:rPr>
        <w:t> </w:t>
      </w:r>
      <w:r w:rsidRPr="00077691">
        <w:rPr>
          <w:szCs w:val="28"/>
        </w:rPr>
        <w:t xml:space="preserve">транспортном налоге в Кировской области» </w:t>
      </w:r>
      <w:r w:rsidR="0079245C" w:rsidRPr="00077691">
        <w:rPr>
          <w:szCs w:val="28"/>
        </w:rPr>
        <w:t>(Сборник основных нормативных правовых актов органов государственной власти Кировской</w:t>
      </w:r>
      <w:r w:rsidR="00077691">
        <w:rPr>
          <w:szCs w:val="28"/>
        </w:rPr>
        <w:t xml:space="preserve"> </w:t>
      </w:r>
      <w:r w:rsidR="0079245C" w:rsidRPr="00077691">
        <w:rPr>
          <w:szCs w:val="28"/>
        </w:rPr>
        <w:t xml:space="preserve">области, 2002, </w:t>
      </w:r>
      <w:r w:rsidR="00D55226" w:rsidRPr="00077691">
        <w:rPr>
          <w:szCs w:val="28"/>
        </w:rPr>
        <w:t>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6 (45), ст. 1545; 2003, № 4 (49), ст. 1862; 2004,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4 (56), </w:t>
      </w:r>
      <w:r w:rsidR="00077691">
        <w:rPr>
          <w:szCs w:val="28"/>
        </w:rPr>
        <w:br/>
      </w:r>
      <w:r w:rsidR="0079245C" w:rsidRPr="00077691">
        <w:rPr>
          <w:szCs w:val="28"/>
        </w:rPr>
        <w:t>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2408; 2005,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(59), ст. 2632; 2006, № 1 (64), ст. 3018;</w:t>
      </w:r>
      <w:proofErr w:type="gramEnd"/>
      <w:r w:rsidR="0079245C" w:rsidRPr="00077691">
        <w:rPr>
          <w:szCs w:val="28"/>
        </w:rPr>
        <w:t xml:space="preserve"> </w:t>
      </w:r>
      <w:proofErr w:type="gramStart"/>
      <w:r w:rsidR="0079245C" w:rsidRPr="00077691">
        <w:rPr>
          <w:szCs w:val="28"/>
        </w:rPr>
        <w:t>2007,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(70), </w:t>
      </w:r>
      <w:r w:rsidR="00077691">
        <w:rPr>
          <w:szCs w:val="28"/>
        </w:rPr>
        <w:br/>
      </w:r>
      <w:r w:rsidR="0079245C" w:rsidRPr="00077691">
        <w:rPr>
          <w:szCs w:val="28"/>
        </w:rPr>
        <w:t>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3260, ст. 3286;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10 (79), ст. 3692; 2008, № 13 (92), часть 1, ст.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 xml:space="preserve">3819; </w:t>
      </w:r>
      <w:r w:rsidR="00077691">
        <w:rPr>
          <w:szCs w:val="28"/>
        </w:rPr>
        <w:br/>
      </w:r>
      <w:r w:rsidR="0079245C" w:rsidRPr="00077691">
        <w:rPr>
          <w:szCs w:val="28"/>
        </w:rPr>
        <w:t>2009, № 4 (124), часть 1,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4099; 2010, № 1 (127), часть 1, ст. 4256; № 2 (128),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4341; № 6 (132), ст.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4504;</w:t>
      </w:r>
      <w:proofErr w:type="gramEnd"/>
      <w:r w:rsidR="0079245C" w:rsidRPr="00077691">
        <w:rPr>
          <w:szCs w:val="28"/>
        </w:rPr>
        <w:t xml:space="preserve"> 2011, № 4 (136), ст. 4657; 2012, №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1</w:t>
      </w:r>
      <w:r w:rsidR="00195362" w:rsidRPr="00077691">
        <w:rPr>
          <w:szCs w:val="28"/>
        </w:rPr>
        <w:t> </w:t>
      </w:r>
      <w:r w:rsidR="0079245C" w:rsidRPr="00077691">
        <w:rPr>
          <w:szCs w:val="28"/>
        </w:rPr>
        <w:t>(139), часть 2, ст. 4856; 2013, №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4</w:t>
      </w:r>
      <w:r w:rsidR="00195362" w:rsidRPr="00077691">
        <w:rPr>
          <w:szCs w:val="28"/>
        </w:rPr>
        <w:t xml:space="preserve"> </w:t>
      </w:r>
      <w:r w:rsidR="0079245C" w:rsidRPr="00077691">
        <w:rPr>
          <w:szCs w:val="28"/>
        </w:rPr>
        <w:t>(148), ст. 5269; 2014, № 5 (155), ст. 5526</w:t>
      </w:r>
      <w:r w:rsidR="00D55226" w:rsidRPr="00077691">
        <w:rPr>
          <w:szCs w:val="28"/>
        </w:rPr>
        <w:t>, 2016, № 6 (168), ст. 6077</w:t>
      </w:r>
      <w:r w:rsidR="00323A1B">
        <w:rPr>
          <w:szCs w:val="28"/>
        </w:rPr>
        <w:t xml:space="preserve">; </w:t>
      </w:r>
      <w:proofErr w:type="gramStart"/>
      <w:r w:rsidR="00323A1B">
        <w:rPr>
          <w:szCs w:val="28"/>
        </w:rPr>
        <w:t>Кировская</w:t>
      </w:r>
      <w:proofErr w:type="gramEnd"/>
      <w:r w:rsidR="00323A1B">
        <w:rPr>
          <w:szCs w:val="28"/>
        </w:rPr>
        <w:t xml:space="preserve"> правда, 2017, 28 ноября</w:t>
      </w:r>
      <w:r w:rsidR="0079245C" w:rsidRPr="00077691">
        <w:rPr>
          <w:szCs w:val="28"/>
        </w:rPr>
        <w:t>)</w:t>
      </w:r>
      <w:r w:rsidR="00D55226" w:rsidRPr="00077691">
        <w:rPr>
          <w:szCs w:val="28"/>
        </w:rPr>
        <w:t xml:space="preserve"> </w:t>
      </w:r>
      <w:r w:rsidRPr="00077691">
        <w:rPr>
          <w:szCs w:val="28"/>
        </w:rPr>
        <w:t>следующие изменения:</w:t>
      </w:r>
    </w:p>
    <w:p w:rsidR="00810D63" w:rsidRDefault="00A76BAA" w:rsidP="00C927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1) </w:t>
      </w:r>
      <w:r w:rsidR="00810D63">
        <w:rPr>
          <w:szCs w:val="28"/>
        </w:rPr>
        <w:t>в статье 5:</w:t>
      </w:r>
    </w:p>
    <w:p w:rsidR="00077691" w:rsidRDefault="00810D63" w:rsidP="00C927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747934">
        <w:rPr>
          <w:szCs w:val="28"/>
        </w:rPr>
        <w:t xml:space="preserve">подпункт 4 пункта 1 </w:t>
      </w:r>
      <w:r w:rsidR="0050763F">
        <w:rPr>
          <w:szCs w:val="28"/>
        </w:rPr>
        <w:t>признать утратившим силу</w:t>
      </w:r>
      <w:r w:rsidR="00747934">
        <w:rPr>
          <w:szCs w:val="28"/>
        </w:rPr>
        <w:t>;</w:t>
      </w:r>
    </w:p>
    <w:p w:rsidR="00747934" w:rsidRDefault="00810D63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2516E" w:rsidRPr="00077691">
        <w:rPr>
          <w:szCs w:val="28"/>
        </w:rPr>
        <w:t xml:space="preserve">) </w:t>
      </w:r>
      <w:r w:rsidR="00747934">
        <w:rPr>
          <w:szCs w:val="28"/>
        </w:rPr>
        <w:t xml:space="preserve">в </w:t>
      </w:r>
      <w:proofErr w:type="gramStart"/>
      <w:r w:rsidR="00747934">
        <w:rPr>
          <w:szCs w:val="28"/>
        </w:rPr>
        <w:t>пункте</w:t>
      </w:r>
      <w:proofErr w:type="gramEnd"/>
      <w:r w:rsidR="00747934">
        <w:rPr>
          <w:szCs w:val="28"/>
        </w:rPr>
        <w:t xml:space="preserve"> 3:</w:t>
      </w:r>
    </w:p>
    <w:p w:rsidR="006E28A8" w:rsidRDefault="006C1866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подпункт </w:t>
      </w:r>
      <w:r w:rsidR="00323A1B">
        <w:rPr>
          <w:szCs w:val="28"/>
        </w:rPr>
        <w:t>4</w:t>
      </w:r>
      <w:r w:rsidRPr="00077691">
        <w:rPr>
          <w:szCs w:val="28"/>
        </w:rPr>
        <w:t xml:space="preserve"> </w:t>
      </w:r>
      <w:r w:rsidR="00747934">
        <w:rPr>
          <w:szCs w:val="28"/>
        </w:rPr>
        <w:t>признать утратившим силу;</w:t>
      </w:r>
    </w:p>
    <w:p w:rsidR="00747934" w:rsidRDefault="00747934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подпунктом 9 следующего содержания: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«9) сельскохозяйственные товаропроизводители.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применения настоящего Закона сельскохозяйственными товаропроизводителями признаются организации и крестьянские (фермерские) хозяйства, осуществляющие производство сельскохозяйственной продукции, ее первичную и последующую (промышленную) переработку в соответствии с перечнем, утвержденным Правительством Российской Федерации, и реализацию этой продукции, при условии, что в общем доходе от реализации продукции (работ, услуг) доля дохода от реализации произведенной ими сельскохозяйственной продукции, включая продукцию ее первичной переработки, произведенную</w:t>
      </w:r>
      <w:proofErr w:type="gramEnd"/>
      <w:r>
        <w:rPr>
          <w:szCs w:val="28"/>
        </w:rPr>
        <w:t xml:space="preserve"> ими из сельскохозяйственного сырья собственного производства, составляет не менее 70 процентов за налоговый период.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Доля доходов от реализации сельскохозяйственной продукции определяется по результатам работы за прошедший налоговый период: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если за прошедший налоговый период доля доходов составила </w:t>
      </w:r>
      <w:r w:rsidR="002A23CC">
        <w:rPr>
          <w:szCs w:val="28"/>
        </w:rPr>
        <w:br/>
      </w:r>
      <w:r>
        <w:rPr>
          <w:szCs w:val="28"/>
        </w:rPr>
        <w:t xml:space="preserve">70 и более процентов, то в текущем налоговом периоде налог не уплачивается, </w:t>
      </w:r>
      <w:r>
        <w:rPr>
          <w:szCs w:val="28"/>
        </w:rPr>
        <w:lastRenderedPageBreak/>
        <w:t>но если по результатам работы за текущий налоговый период эта доля будет менее 70 процентов, уплата налога за текущий налоговый период производится в десятидневный срок со дня, установленного для представления бухгалтерского отчета и баланса за год;</w:t>
      </w:r>
      <w:proofErr w:type="gramEnd"/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>, если в течение прошедшего налогового периода налог уплачивался, но по результатам работы за этот налоговый период доля доходов составила 70 и более процентов, налогоплательщику по его заявлению производится возврат уплаченных сумм налога или их зачет в счет будущих платежей в установленном порядке;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если за прошедший налоговый период доля доходов составила менее </w:t>
      </w:r>
      <w:r w:rsidR="002A23CC">
        <w:rPr>
          <w:szCs w:val="28"/>
        </w:rPr>
        <w:br/>
      </w:r>
      <w:r>
        <w:rPr>
          <w:szCs w:val="28"/>
        </w:rPr>
        <w:t xml:space="preserve">70 процентов, то в текущем налоговом </w:t>
      </w:r>
      <w:proofErr w:type="gramStart"/>
      <w:r>
        <w:rPr>
          <w:szCs w:val="28"/>
        </w:rPr>
        <w:t>периоде</w:t>
      </w:r>
      <w:proofErr w:type="gramEnd"/>
      <w:r>
        <w:rPr>
          <w:szCs w:val="28"/>
        </w:rPr>
        <w:t xml:space="preserve"> уплата налога производится в общеустановленном порядке.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сельскохозяйственных товаропроизводителей, осуществляющих торговую деятельность, в </w:t>
      </w:r>
      <w:proofErr w:type="gramStart"/>
      <w:r>
        <w:rPr>
          <w:szCs w:val="28"/>
        </w:rPr>
        <w:t>общем</w:t>
      </w:r>
      <w:proofErr w:type="gramEnd"/>
      <w:r>
        <w:rPr>
          <w:szCs w:val="28"/>
        </w:rPr>
        <w:t xml:space="preserve"> доходе учитывается разница между продажной и покупной стоимостью товаров.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Основаниями для предоставления льготы являются:</w:t>
      </w:r>
    </w:p>
    <w:p w:rsidR="00747934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для организаций и крестьянских (фермерских) хозяйств, зарегистрированных как юридические лица, - данные годовой отчетности о финансово-экономическом состоянии товаропроизводителей агропромышленного комплекса по форме, утверждаемой Министерством сельского хозяйства Российской Федерации;</w:t>
      </w:r>
    </w:p>
    <w:p w:rsidR="00810D63" w:rsidRPr="00810D63" w:rsidRDefault="00747934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для крестьянских (фермерских) хозяйств, зарегистрированных как индивидуальные предприниматели, - копия свидетельства о государственной регистрации в качестве крестьянского (фермерского) хозяйства и выписка из книги учета доходов и расходов</w:t>
      </w:r>
      <w:proofErr w:type="gramStart"/>
      <w:r w:rsidR="003F2D1E">
        <w:rPr>
          <w:szCs w:val="28"/>
        </w:rPr>
        <w:t>.»</w:t>
      </w:r>
      <w:r w:rsidR="00810D63">
        <w:rPr>
          <w:szCs w:val="28"/>
        </w:rPr>
        <w:t>;</w:t>
      </w:r>
      <w:proofErr w:type="gramEnd"/>
    </w:p>
    <w:p w:rsidR="00747934" w:rsidRDefault="00810D63" w:rsidP="007479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приложение признать утратившим силу</w:t>
      </w:r>
      <w:r w:rsidR="003F2D1E">
        <w:rPr>
          <w:szCs w:val="28"/>
        </w:rPr>
        <w:t>.</w:t>
      </w:r>
      <w:bookmarkStart w:id="0" w:name="_GoBack"/>
      <w:bookmarkEnd w:id="0"/>
    </w:p>
    <w:p w:rsidR="00747934" w:rsidRPr="00077691" w:rsidRDefault="00747934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077691" w:rsidRDefault="00F519D7" w:rsidP="00077691">
      <w:pPr>
        <w:ind w:firstLine="709"/>
        <w:jc w:val="both"/>
        <w:rPr>
          <w:b/>
          <w:szCs w:val="28"/>
        </w:rPr>
      </w:pPr>
      <w:r w:rsidRPr="00077691">
        <w:rPr>
          <w:b/>
          <w:szCs w:val="28"/>
        </w:rPr>
        <w:t>Статья 2</w:t>
      </w: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7691">
        <w:rPr>
          <w:szCs w:val="28"/>
        </w:rPr>
        <w:t xml:space="preserve">Настоящий Закон вступает в силу по </w:t>
      </w:r>
      <w:proofErr w:type="gramStart"/>
      <w:r w:rsidRPr="00077691">
        <w:rPr>
          <w:szCs w:val="28"/>
        </w:rPr>
        <w:t>истечении</w:t>
      </w:r>
      <w:proofErr w:type="gramEnd"/>
      <w:r w:rsidRPr="00077691">
        <w:rPr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</w:t>
      </w:r>
      <w:r w:rsidR="00077691" w:rsidRPr="00077691">
        <w:rPr>
          <w:szCs w:val="28"/>
        </w:rPr>
        <w:t xml:space="preserve">транспортному </w:t>
      </w:r>
      <w:r w:rsidRPr="00077691">
        <w:rPr>
          <w:szCs w:val="28"/>
        </w:rPr>
        <w:t>налогу.</w:t>
      </w:r>
    </w:p>
    <w:p w:rsidR="00F519D7" w:rsidRPr="00077691" w:rsidRDefault="00F519D7" w:rsidP="0007769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077691" w:rsidRDefault="00F519D7" w:rsidP="00077691">
      <w:pPr>
        <w:ind w:firstLine="720"/>
        <w:jc w:val="both"/>
        <w:rPr>
          <w:szCs w:val="28"/>
        </w:rPr>
      </w:pPr>
    </w:p>
    <w:p w:rsidR="00F519D7" w:rsidRPr="00077691" w:rsidRDefault="00F519D7" w:rsidP="00077691">
      <w:pPr>
        <w:jc w:val="both"/>
        <w:rPr>
          <w:szCs w:val="28"/>
        </w:rPr>
      </w:pPr>
      <w:r w:rsidRPr="00077691">
        <w:rPr>
          <w:szCs w:val="28"/>
        </w:rPr>
        <w:t xml:space="preserve">Губернатор </w:t>
      </w:r>
    </w:p>
    <w:p w:rsidR="00F519D7" w:rsidRPr="00077691" w:rsidRDefault="006A2C8D" w:rsidP="00077691">
      <w:pPr>
        <w:tabs>
          <w:tab w:val="left" w:pos="7560"/>
        </w:tabs>
        <w:spacing w:after="480"/>
        <w:jc w:val="both"/>
        <w:rPr>
          <w:szCs w:val="28"/>
        </w:rPr>
      </w:pPr>
      <w:r w:rsidRPr="00077691">
        <w:rPr>
          <w:szCs w:val="28"/>
        </w:rPr>
        <w:t>Кировской области</w:t>
      </w:r>
      <w:r w:rsidRPr="00077691">
        <w:rPr>
          <w:szCs w:val="28"/>
        </w:rPr>
        <w:tab/>
        <w:t xml:space="preserve">   И.В</w:t>
      </w:r>
      <w:r w:rsidR="00F519D7" w:rsidRPr="00077691">
        <w:rPr>
          <w:szCs w:val="28"/>
        </w:rPr>
        <w:t xml:space="preserve">. </w:t>
      </w:r>
      <w:r w:rsidRPr="00077691">
        <w:rPr>
          <w:szCs w:val="28"/>
        </w:rPr>
        <w:t>Васильев</w:t>
      </w:r>
    </w:p>
    <w:p w:rsidR="00F519D7" w:rsidRPr="00077691" w:rsidRDefault="00F519D7" w:rsidP="00077691">
      <w:pPr>
        <w:autoSpaceDE w:val="0"/>
        <w:autoSpaceDN w:val="0"/>
        <w:adjustRightInd w:val="0"/>
        <w:jc w:val="both"/>
        <w:rPr>
          <w:szCs w:val="28"/>
        </w:rPr>
      </w:pPr>
      <w:r w:rsidRPr="00077691">
        <w:rPr>
          <w:szCs w:val="28"/>
        </w:rPr>
        <w:t>г. Киров</w:t>
      </w:r>
    </w:p>
    <w:p w:rsidR="00F519D7" w:rsidRPr="00077691" w:rsidRDefault="00F519D7" w:rsidP="00077691">
      <w:pPr>
        <w:autoSpaceDE w:val="0"/>
        <w:autoSpaceDN w:val="0"/>
        <w:adjustRightInd w:val="0"/>
        <w:jc w:val="both"/>
        <w:rPr>
          <w:szCs w:val="28"/>
        </w:rPr>
      </w:pPr>
      <w:r w:rsidRPr="00077691">
        <w:rPr>
          <w:szCs w:val="28"/>
        </w:rPr>
        <w:t>«____»___________201</w:t>
      </w:r>
      <w:r w:rsidR="00747934">
        <w:rPr>
          <w:szCs w:val="28"/>
        </w:rPr>
        <w:t>8</w:t>
      </w:r>
      <w:r w:rsidRPr="00077691">
        <w:rPr>
          <w:szCs w:val="28"/>
        </w:rPr>
        <w:t xml:space="preserve"> года</w:t>
      </w:r>
    </w:p>
    <w:p w:rsidR="004A5948" w:rsidRPr="00077691" w:rsidRDefault="00F519D7" w:rsidP="0007769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077691">
        <w:rPr>
          <w:szCs w:val="28"/>
        </w:rPr>
        <w:t>№_____</w:t>
      </w:r>
    </w:p>
    <w:sectPr w:rsidR="004A5948" w:rsidRPr="00077691" w:rsidSect="006F7120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26" w:rsidRDefault="00D55226" w:rsidP="008C4BFB">
      <w:r>
        <w:separator/>
      </w:r>
    </w:p>
  </w:endnote>
  <w:endnote w:type="continuationSeparator" w:id="0">
    <w:p w:rsidR="00D55226" w:rsidRDefault="00D55226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26" w:rsidRDefault="00D55226" w:rsidP="008C4BFB">
      <w:r>
        <w:separator/>
      </w:r>
    </w:p>
  </w:footnote>
  <w:footnote w:type="continuationSeparator" w:id="0">
    <w:p w:rsidR="00D55226" w:rsidRDefault="00D55226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26" w:rsidRDefault="0007769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D63">
      <w:rPr>
        <w:noProof/>
      </w:rPr>
      <w:t>2</w:t>
    </w:r>
    <w:r>
      <w:rPr>
        <w:noProof/>
      </w:rPr>
      <w:fldChar w:fldCharType="end"/>
    </w:r>
  </w:p>
  <w:p w:rsidR="00D55226" w:rsidRDefault="00D552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9BB"/>
    <w:multiLevelType w:val="hybridMultilevel"/>
    <w:tmpl w:val="7FCE99E8"/>
    <w:lvl w:ilvl="0" w:tplc="8848A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EB0284"/>
    <w:multiLevelType w:val="hybridMultilevel"/>
    <w:tmpl w:val="4714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45A7"/>
    <w:rsid w:val="00020926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C1C"/>
    <w:rsid w:val="00077691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426C6"/>
    <w:rsid w:val="00143D6F"/>
    <w:rsid w:val="00145A74"/>
    <w:rsid w:val="001463D1"/>
    <w:rsid w:val="00147EA7"/>
    <w:rsid w:val="00151413"/>
    <w:rsid w:val="001564AF"/>
    <w:rsid w:val="001656EB"/>
    <w:rsid w:val="00167A84"/>
    <w:rsid w:val="00175324"/>
    <w:rsid w:val="00195362"/>
    <w:rsid w:val="00195BBE"/>
    <w:rsid w:val="001A2B9F"/>
    <w:rsid w:val="001A2EA6"/>
    <w:rsid w:val="001A44F4"/>
    <w:rsid w:val="001A586E"/>
    <w:rsid w:val="001D0B2C"/>
    <w:rsid w:val="001D5912"/>
    <w:rsid w:val="001E130D"/>
    <w:rsid w:val="001E4E61"/>
    <w:rsid w:val="001F0649"/>
    <w:rsid w:val="001F10DA"/>
    <w:rsid w:val="001F2F31"/>
    <w:rsid w:val="001F4DBE"/>
    <w:rsid w:val="002019EA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BE4"/>
    <w:rsid w:val="00281CAC"/>
    <w:rsid w:val="00283617"/>
    <w:rsid w:val="00295823"/>
    <w:rsid w:val="00295ACC"/>
    <w:rsid w:val="00295FC9"/>
    <w:rsid w:val="00297A45"/>
    <w:rsid w:val="002A23CC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E04A4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3A1B"/>
    <w:rsid w:val="00326C19"/>
    <w:rsid w:val="00331EF9"/>
    <w:rsid w:val="00336364"/>
    <w:rsid w:val="00340BDC"/>
    <w:rsid w:val="00341C91"/>
    <w:rsid w:val="00343D13"/>
    <w:rsid w:val="003519C5"/>
    <w:rsid w:val="0035209E"/>
    <w:rsid w:val="003544BA"/>
    <w:rsid w:val="003564E0"/>
    <w:rsid w:val="00356926"/>
    <w:rsid w:val="0036299C"/>
    <w:rsid w:val="00363683"/>
    <w:rsid w:val="00365C54"/>
    <w:rsid w:val="00367A4E"/>
    <w:rsid w:val="003730C8"/>
    <w:rsid w:val="003900EF"/>
    <w:rsid w:val="00390D94"/>
    <w:rsid w:val="003935C6"/>
    <w:rsid w:val="003938A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E4489"/>
    <w:rsid w:val="003E73A2"/>
    <w:rsid w:val="003F00F6"/>
    <w:rsid w:val="003F2C32"/>
    <w:rsid w:val="003F2D1E"/>
    <w:rsid w:val="00404405"/>
    <w:rsid w:val="004073AA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7E8"/>
    <w:rsid w:val="004A5948"/>
    <w:rsid w:val="004B3BDD"/>
    <w:rsid w:val="004B3C0C"/>
    <w:rsid w:val="004C3EA3"/>
    <w:rsid w:val="004D2F85"/>
    <w:rsid w:val="004D66D3"/>
    <w:rsid w:val="004E1DB6"/>
    <w:rsid w:val="004E301D"/>
    <w:rsid w:val="004E68E6"/>
    <w:rsid w:val="004F4C24"/>
    <w:rsid w:val="004F5A79"/>
    <w:rsid w:val="0050763F"/>
    <w:rsid w:val="00511336"/>
    <w:rsid w:val="0051483B"/>
    <w:rsid w:val="00517F23"/>
    <w:rsid w:val="005201C1"/>
    <w:rsid w:val="00525117"/>
    <w:rsid w:val="00525B9B"/>
    <w:rsid w:val="00527110"/>
    <w:rsid w:val="0053370A"/>
    <w:rsid w:val="0053410F"/>
    <w:rsid w:val="00536685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1FB7"/>
    <w:rsid w:val="00582A2F"/>
    <w:rsid w:val="00587801"/>
    <w:rsid w:val="0059040B"/>
    <w:rsid w:val="005907A1"/>
    <w:rsid w:val="005A6524"/>
    <w:rsid w:val="005A6C35"/>
    <w:rsid w:val="005A6EB2"/>
    <w:rsid w:val="005B24AF"/>
    <w:rsid w:val="005B4080"/>
    <w:rsid w:val="005D0680"/>
    <w:rsid w:val="005D0E6C"/>
    <w:rsid w:val="005D182A"/>
    <w:rsid w:val="005D2B9C"/>
    <w:rsid w:val="005D50EA"/>
    <w:rsid w:val="005D6100"/>
    <w:rsid w:val="005D67D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17A01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2C8D"/>
    <w:rsid w:val="006A4A25"/>
    <w:rsid w:val="006B39D5"/>
    <w:rsid w:val="006B61E5"/>
    <w:rsid w:val="006B61EE"/>
    <w:rsid w:val="006B7E9E"/>
    <w:rsid w:val="006C0300"/>
    <w:rsid w:val="006C0E7C"/>
    <w:rsid w:val="006C0EC1"/>
    <w:rsid w:val="006C1866"/>
    <w:rsid w:val="006C68F5"/>
    <w:rsid w:val="006D2872"/>
    <w:rsid w:val="006D56EF"/>
    <w:rsid w:val="006D665F"/>
    <w:rsid w:val="006E28A8"/>
    <w:rsid w:val="006E435C"/>
    <w:rsid w:val="006E6121"/>
    <w:rsid w:val="006E63FD"/>
    <w:rsid w:val="006E78A6"/>
    <w:rsid w:val="006F3AB9"/>
    <w:rsid w:val="006F4C83"/>
    <w:rsid w:val="006F7120"/>
    <w:rsid w:val="00702049"/>
    <w:rsid w:val="00710306"/>
    <w:rsid w:val="00710572"/>
    <w:rsid w:val="00713005"/>
    <w:rsid w:val="00714ABC"/>
    <w:rsid w:val="00720D53"/>
    <w:rsid w:val="007227B9"/>
    <w:rsid w:val="00723D92"/>
    <w:rsid w:val="00726759"/>
    <w:rsid w:val="00731CE0"/>
    <w:rsid w:val="0073369A"/>
    <w:rsid w:val="00734CA1"/>
    <w:rsid w:val="00735875"/>
    <w:rsid w:val="00735FA1"/>
    <w:rsid w:val="00741126"/>
    <w:rsid w:val="00747934"/>
    <w:rsid w:val="007515A0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245C"/>
    <w:rsid w:val="007A063D"/>
    <w:rsid w:val="007A4673"/>
    <w:rsid w:val="007B1530"/>
    <w:rsid w:val="007B2C3E"/>
    <w:rsid w:val="007B387F"/>
    <w:rsid w:val="007B3D6C"/>
    <w:rsid w:val="007B735F"/>
    <w:rsid w:val="007B76BA"/>
    <w:rsid w:val="007C14AE"/>
    <w:rsid w:val="007C7589"/>
    <w:rsid w:val="007D16E7"/>
    <w:rsid w:val="007D3063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10D63"/>
    <w:rsid w:val="0081129A"/>
    <w:rsid w:val="00824D43"/>
    <w:rsid w:val="008275A0"/>
    <w:rsid w:val="00827CCF"/>
    <w:rsid w:val="008309AB"/>
    <w:rsid w:val="00837FDE"/>
    <w:rsid w:val="008426D5"/>
    <w:rsid w:val="00845863"/>
    <w:rsid w:val="0084746F"/>
    <w:rsid w:val="00847AB5"/>
    <w:rsid w:val="00860801"/>
    <w:rsid w:val="0086487A"/>
    <w:rsid w:val="008652ED"/>
    <w:rsid w:val="00870B7B"/>
    <w:rsid w:val="008716A9"/>
    <w:rsid w:val="00873540"/>
    <w:rsid w:val="00880AB7"/>
    <w:rsid w:val="008824C4"/>
    <w:rsid w:val="00882ED6"/>
    <w:rsid w:val="00884D82"/>
    <w:rsid w:val="008903AC"/>
    <w:rsid w:val="008928D1"/>
    <w:rsid w:val="008A0D84"/>
    <w:rsid w:val="008A7727"/>
    <w:rsid w:val="008A784B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2E7B"/>
    <w:rsid w:val="008F3D1B"/>
    <w:rsid w:val="008F7592"/>
    <w:rsid w:val="00905F78"/>
    <w:rsid w:val="00913A6C"/>
    <w:rsid w:val="0092350E"/>
    <w:rsid w:val="00926FEE"/>
    <w:rsid w:val="00927BE1"/>
    <w:rsid w:val="009357CF"/>
    <w:rsid w:val="009375DD"/>
    <w:rsid w:val="009376FF"/>
    <w:rsid w:val="00943634"/>
    <w:rsid w:val="009513D8"/>
    <w:rsid w:val="009621CE"/>
    <w:rsid w:val="0096332B"/>
    <w:rsid w:val="00970F69"/>
    <w:rsid w:val="009751A6"/>
    <w:rsid w:val="00975938"/>
    <w:rsid w:val="009776F8"/>
    <w:rsid w:val="009805C2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C0E43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20D06"/>
    <w:rsid w:val="00A23400"/>
    <w:rsid w:val="00A237D1"/>
    <w:rsid w:val="00A239D0"/>
    <w:rsid w:val="00A2516E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6BAA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D08"/>
    <w:rsid w:val="00AA670A"/>
    <w:rsid w:val="00AA7128"/>
    <w:rsid w:val="00AB43C9"/>
    <w:rsid w:val="00AB6C9C"/>
    <w:rsid w:val="00AB7215"/>
    <w:rsid w:val="00AC1532"/>
    <w:rsid w:val="00AC60CE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643F"/>
    <w:rsid w:val="00B77072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6241"/>
    <w:rsid w:val="00BD1215"/>
    <w:rsid w:val="00BD3996"/>
    <w:rsid w:val="00BE1666"/>
    <w:rsid w:val="00BE1C6E"/>
    <w:rsid w:val="00BE756C"/>
    <w:rsid w:val="00BE7A25"/>
    <w:rsid w:val="00BF769C"/>
    <w:rsid w:val="00C00516"/>
    <w:rsid w:val="00C07C4D"/>
    <w:rsid w:val="00C12452"/>
    <w:rsid w:val="00C206CF"/>
    <w:rsid w:val="00C23CF3"/>
    <w:rsid w:val="00C23FB0"/>
    <w:rsid w:val="00C3057E"/>
    <w:rsid w:val="00C31E0E"/>
    <w:rsid w:val="00C3530E"/>
    <w:rsid w:val="00C41307"/>
    <w:rsid w:val="00C41F5F"/>
    <w:rsid w:val="00C4461B"/>
    <w:rsid w:val="00C4790F"/>
    <w:rsid w:val="00C50EEB"/>
    <w:rsid w:val="00C53CEB"/>
    <w:rsid w:val="00C5420F"/>
    <w:rsid w:val="00C55B0C"/>
    <w:rsid w:val="00C55CA4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271B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983"/>
    <w:rsid w:val="00CE2DF3"/>
    <w:rsid w:val="00CE352B"/>
    <w:rsid w:val="00CF3F6B"/>
    <w:rsid w:val="00CF426E"/>
    <w:rsid w:val="00CF612D"/>
    <w:rsid w:val="00CF698E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3976"/>
    <w:rsid w:val="00D55226"/>
    <w:rsid w:val="00D55285"/>
    <w:rsid w:val="00D55EC9"/>
    <w:rsid w:val="00D57CFB"/>
    <w:rsid w:val="00D80E98"/>
    <w:rsid w:val="00D90221"/>
    <w:rsid w:val="00D936BF"/>
    <w:rsid w:val="00D93DAC"/>
    <w:rsid w:val="00D97B08"/>
    <w:rsid w:val="00DA1C0F"/>
    <w:rsid w:val="00DA20A6"/>
    <w:rsid w:val="00DA2385"/>
    <w:rsid w:val="00DB4B2D"/>
    <w:rsid w:val="00DB74A3"/>
    <w:rsid w:val="00DC76B1"/>
    <w:rsid w:val="00DD642C"/>
    <w:rsid w:val="00DE0181"/>
    <w:rsid w:val="00DE050E"/>
    <w:rsid w:val="00DE0FF0"/>
    <w:rsid w:val="00DE5A31"/>
    <w:rsid w:val="00DF0385"/>
    <w:rsid w:val="00DF0C43"/>
    <w:rsid w:val="00DF270F"/>
    <w:rsid w:val="00DF64CA"/>
    <w:rsid w:val="00E01A8A"/>
    <w:rsid w:val="00E10C7E"/>
    <w:rsid w:val="00E12FAA"/>
    <w:rsid w:val="00E13877"/>
    <w:rsid w:val="00E13B61"/>
    <w:rsid w:val="00E178DC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73ED"/>
    <w:rsid w:val="00E92B5C"/>
    <w:rsid w:val="00E94D86"/>
    <w:rsid w:val="00E96DC4"/>
    <w:rsid w:val="00EA6C25"/>
    <w:rsid w:val="00EB272D"/>
    <w:rsid w:val="00EC40EE"/>
    <w:rsid w:val="00EC546F"/>
    <w:rsid w:val="00EC7FE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2088E"/>
    <w:rsid w:val="00F223CC"/>
    <w:rsid w:val="00F26628"/>
    <w:rsid w:val="00F2727B"/>
    <w:rsid w:val="00F30684"/>
    <w:rsid w:val="00F40014"/>
    <w:rsid w:val="00F44478"/>
    <w:rsid w:val="00F45228"/>
    <w:rsid w:val="00F519D7"/>
    <w:rsid w:val="00F535AC"/>
    <w:rsid w:val="00F53951"/>
    <w:rsid w:val="00F55B00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B2F8D"/>
    <w:rsid w:val="00FB3F7E"/>
    <w:rsid w:val="00FB4A05"/>
    <w:rsid w:val="00FB5852"/>
    <w:rsid w:val="00FC21B3"/>
    <w:rsid w:val="00FC5CBC"/>
    <w:rsid w:val="00FD0FE5"/>
    <w:rsid w:val="00FE515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6E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6E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1DE2-D5B2-4A43-B0EE-85EB944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patrusheva</cp:lastModifiedBy>
  <cp:revision>7</cp:revision>
  <cp:lastPrinted>2018-10-30T08:22:00Z</cp:lastPrinted>
  <dcterms:created xsi:type="dcterms:W3CDTF">2018-10-29T07:21:00Z</dcterms:created>
  <dcterms:modified xsi:type="dcterms:W3CDTF">2018-10-31T12:20:00Z</dcterms:modified>
</cp:coreProperties>
</file>