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7D" w:rsidRDefault="00AF737D" w:rsidP="00AF737D">
      <w:pPr>
        <w:suppressAutoHyphens/>
        <w:autoSpaceDE w:val="0"/>
        <w:autoSpaceDN w:val="0"/>
        <w:adjustRightInd w:val="0"/>
        <w:ind w:left="5954"/>
        <w:outlineLvl w:val="0"/>
      </w:pPr>
      <w:r>
        <w:t xml:space="preserve">Приложение </w:t>
      </w:r>
    </w:p>
    <w:p w:rsidR="00AF737D" w:rsidRDefault="00AF737D" w:rsidP="00AF737D">
      <w:pPr>
        <w:suppressAutoHyphens/>
        <w:autoSpaceDE w:val="0"/>
        <w:autoSpaceDN w:val="0"/>
        <w:adjustRightInd w:val="0"/>
        <w:ind w:left="5954"/>
        <w:outlineLvl w:val="0"/>
      </w:pPr>
    </w:p>
    <w:p w:rsidR="00AF737D" w:rsidRDefault="00AF737D" w:rsidP="008C753D">
      <w:pPr>
        <w:suppressAutoHyphens/>
        <w:autoSpaceDE w:val="0"/>
        <w:autoSpaceDN w:val="0"/>
        <w:adjustRightInd w:val="0"/>
        <w:ind w:left="5954"/>
        <w:outlineLvl w:val="0"/>
      </w:pPr>
      <w:r>
        <w:t>УТВЕРЖДЕНО</w:t>
      </w:r>
    </w:p>
    <w:p w:rsidR="00AF737D" w:rsidRDefault="00AF737D" w:rsidP="008C753D">
      <w:pPr>
        <w:suppressAutoHyphens/>
        <w:autoSpaceDE w:val="0"/>
        <w:autoSpaceDN w:val="0"/>
        <w:adjustRightInd w:val="0"/>
        <w:ind w:left="5954"/>
      </w:pPr>
      <w:r>
        <w:t>постановлением</w:t>
      </w:r>
    </w:p>
    <w:p w:rsidR="00AF737D" w:rsidRDefault="00AF737D" w:rsidP="008C753D">
      <w:pPr>
        <w:suppressAutoHyphens/>
        <w:autoSpaceDE w:val="0"/>
        <w:autoSpaceDN w:val="0"/>
        <w:adjustRightInd w:val="0"/>
        <w:ind w:left="5954"/>
      </w:pPr>
      <w:r>
        <w:t>Законодательного Собрания</w:t>
      </w:r>
    </w:p>
    <w:p w:rsidR="00AF737D" w:rsidRDefault="00AF737D" w:rsidP="008C753D">
      <w:pPr>
        <w:suppressAutoHyphens/>
        <w:autoSpaceDE w:val="0"/>
        <w:autoSpaceDN w:val="0"/>
        <w:adjustRightInd w:val="0"/>
        <w:ind w:left="5954"/>
      </w:pPr>
      <w:r>
        <w:t>Кировской области</w:t>
      </w:r>
    </w:p>
    <w:p w:rsidR="00AF737D" w:rsidRDefault="000905A7" w:rsidP="008C753D">
      <w:pPr>
        <w:suppressAutoHyphens/>
        <w:autoSpaceDE w:val="0"/>
        <w:autoSpaceDN w:val="0"/>
        <w:adjustRightInd w:val="0"/>
        <w:ind w:left="5954"/>
      </w:pPr>
      <w:r>
        <w:t>от 27.04.2023</w:t>
      </w:r>
      <w:r w:rsidR="00AF737D">
        <w:t xml:space="preserve"> № </w:t>
      </w:r>
      <w:r>
        <w:t>22/61</w:t>
      </w:r>
      <w:bookmarkStart w:id="0" w:name="_GoBack"/>
      <w:bookmarkEnd w:id="0"/>
    </w:p>
    <w:p w:rsidR="00AF737D" w:rsidRDefault="00AF737D" w:rsidP="00AF737D">
      <w:pPr>
        <w:suppressAutoHyphens/>
      </w:pPr>
    </w:p>
    <w:p w:rsidR="00AF737D" w:rsidRDefault="00AF737D" w:rsidP="00AF737D">
      <w:pPr>
        <w:suppressAutoHyphens/>
        <w:spacing w:line="240" w:lineRule="exact"/>
      </w:pPr>
    </w:p>
    <w:p w:rsidR="00AF737D" w:rsidRPr="001D6EAB" w:rsidRDefault="00AF737D" w:rsidP="00AF737D">
      <w:pPr>
        <w:jc w:val="center"/>
        <w:rPr>
          <w:b/>
        </w:rPr>
      </w:pPr>
      <w:r w:rsidRPr="001D6EAB">
        <w:rPr>
          <w:b/>
        </w:rPr>
        <w:t>ПОЛОЖЕНИЕ</w:t>
      </w:r>
    </w:p>
    <w:p w:rsidR="00AF737D" w:rsidRPr="00E34921" w:rsidRDefault="00AF737D" w:rsidP="00D36B90">
      <w:pPr>
        <w:jc w:val="center"/>
        <w:rPr>
          <w:b/>
        </w:rPr>
      </w:pPr>
      <w:r>
        <w:rPr>
          <w:b/>
        </w:rPr>
        <w:t>о</w:t>
      </w:r>
      <w:r w:rsidRPr="00E34921">
        <w:rPr>
          <w:b/>
        </w:rPr>
        <w:t xml:space="preserve"> </w:t>
      </w:r>
      <w:r w:rsidR="005E68EF">
        <w:rPr>
          <w:b/>
        </w:rPr>
        <w:t xml:space="preserve">ежегодном </w:t>
      </w:r>
      <w:r>
        <w:rPr>
          <w:b/>
        </w:rPr>
        <w:t>конкурсе представительных орг</w:t>
      </w:r>
      <w:r w:rsidR="00D36B90">
        <w:rPr>
          <w:b/>
        </w:rPr>
        <w:t xml:space="preserve">анов муниципальных образований </w:t>
      </w:r>
      <w:r>
        <w:rPr>
          <w:b/>
        </w:rPr>
        <w:t>Кировской области</w:t>
      </w:r>
    </w:p>
    <w:p w:rsidR="00AF737D" w:rsidRPr="001D6EAB" w:rsidRDefault="00AF737D" w:rsidP="00AF737D">
      <w:pPr>
        <w:rPr>
          <w:b/>
        </w:rPr>
      </w:pPr>
    </w:p>
    <w:p w:rsidR="00AF737D" w:rsidRPr="009644A2" w:rsidRDefault="00AF737D" w:rsidP="00AF737D">
      <w:pPr>
        <w:numPr>
          <w:ilvl w:val="0"/>
          <w:numId w:val="1"/>
        </w:numPr>
        <w:tabs>
          <w:tab w:val="clear" w:pos="855"/>
          <w:tab w:val="num" w:pos="993"/>
        </w:tabs>
        <w:ind w:left="0" w:firstLine="709"/>
        <w:rPr>
          <w:b/>
        </w:rPr>
      </w:pPr>
      <w:r w:rsidRPr="009644A2">
        <w:rPr>
          <w:b/>
        </w:rPr>
        <w:t xml:space="preserve">Общие </w:t>
      </w:r>
      <w:r>
        <w:rPr>
          <w:b/>
        </w:rPr>
        <w:t>п</w:t>
      </w:r>
      <w:r w:rsidRPr="009644A2">
        <w:rPr>
          <w:b/>
        </w:rPr>
        <w:t>оложения</w:t>
      </w:r>
    </w:p>
    <w:p w:rsidR="00AF737D" w:rsidRPr="001E2B76" w:rsidRDefault="00AF737D" w:rsidP="00AF737D">
      <w:pPr>
        <w:ind w:firstLine="709"/>
        <w:jc w:val="both"/>
        <w:rPr>
          <w:b/>
          <w:u w:val="single"/>
        </w:rPr>
      </w:pPr>
    </w:p>
    <w:p w:rsidR="00AF737D" w:rsidRDefault="00AF737D" w:rsidP="00AF737D">
      <w:pPr>
        <w:suppressAutoHyphens/>
        <w:ind w:firstLine="709"/>
        <w:jc w:val="both"/>
      </w:pPr>
      <w:r w:rsidRPr="003D1D66">
        <w:t>1.1.</w:t>
      </w:r>
      <w:r>
        <w:t xml:space="preserve"> Положение о ежегодно</w:t>
      </w:r>
      <w:r w:rsidR="005E68EF">
        <w:t>м</w:t>
      </w:r>
      <w:r>
        <w:t xml:space="preserve"> конкурс</w:t>
      </w:r>
      <w:r w:rsidR="005E68EF">
        <w:t>е</w:t>
      </w:r>
      <w:r>
        <w:t xml:space="preserve"> представительных органов муниципальных образований Кировской области (далее – Положение</w:t>
      </w:r>
      <w:r w:rsidRPr="00E77529">
        <w:t>)</w:t>
      </w:r>
      <w:r>
        <w:t xml:space="preserve"> определяет порядок проведения ежегодного конкурса представительных органов муниципальных образований Кировской области (далее – конкурс), условия участия в нем, порядок определения победителей конкурса.</w:t>
      </w:r>
    </w:p>
    <w:p w:rsidR="00AF737D" w:rsidRPr="00240559" w:rsidRDefault="00AF737D" w:rsidP="00AF737D">
      <w:pPr>
        <w:suppressAutoHyphens/>
        <w:ind w:firstLine="709"/>
        <w:jc w:val="both"/>
      </w:pPr>
      <w:r>
        <w:t xml:space="preserve">1.2. </w:t>
      </w:r>
      <w:r w:rsidRPr="00240559">
        <w:t>Законодательное Собрание Кировской области</w:t>
      </w:r>
      <w:r w:rsidR="005E68EF">
        <w:t xml:space="preserve"> (далее – Законодательное Собрание)</w:t>
      </w:r>
      <w:r w:rsidRPr="00240559">
        <w:t xml:space="preserve"> является организатором проведения </w:t>
      </w:r>
      <w:r>
        <w:t>конкурса.</w:t>
      </w:r>
    </w:p>
    <w:p w:rsidR="00AF737D" w:rsidRPr="00115B1C" w:rsidRDefault="00AF737D" w:rsidP="00AF737D">
      <w:pPr>
        <w:suppressAutoHyphens/>
        <w:ind w:firstLine="709"/>
        <w:jc w:val="both"/>
      </w:pPr>
      <w:r w:rsidRPr="00240559">
        <w:t>1.</w:t>
      </w:r>
      <w:r>
        <w:t>3</w:t>
      </w:r>
      <w:r w:rsidRPr="00240559">
        <w:t xml:space="preserve">. </w:t>
      </w:r>
      <w:r>
        <w:t>К</w:t>
      </w:r>
      <w:r w:rsidRPr="00240559">
        <w:t xml:space="preserve">онкурс проводится </w:t>
      </w:r>
      <w:r w:rsidRPr="00115B1C">
        <w:t xml:space="preserve">ежегодно с 15 января </w:t>
      </w:r>
      <w:r w:rsidR="005E68EF">
        <w:t>п</w:t>
      </w:r>
      <w:r w:rsidRPr="00115B1C">
        <w:t>о 1</w:t>
      </w:r>
      <w:r w:rsidR="00735910">
        <w:t>5</w:t>
      </w:r>
      <w:r w:rsidRPr="00115B1C">
        <w:t xml:space="preserve"> апреля.</w:t>
      </w:r>
    </w:p>
    <w:p w:rsidR="00AF737D" w:rsidRDefault="00AF737D" w:rsidP="00AF737D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 w:rsidRPr="00240559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>4</w:t>
      </w:r>
      <w:r w:rsidRPr="00240559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Цель конкурса – повышение роли представительных органов муниципальных образований Кировской области (далее – представительные органы) в общественно-политической жизни Кировской области.</w:t>
      </w:r>
    </w:p>
    <w:p w:rsidR="00AF737D" w:rsidRPr="00240559" w:rsidRDefault="00AF737D" w:rsidP="00AF737D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 Основными задачами конкурса являются:</w:t>
      </w:r>
    </w:p>
    <w:p w:rsidR="00AF737D" w:rsidRPr="00240559" w:rsidRDefault="00AF737D" w:rsidP="00AF737D">
      <w:pPr>
        <w:pStyle w:val="a3"/>
        <w:suppressAutoHyphens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1.5.1. Выявление лучших представительных органов, лучших председателей представительных органов и лучших депутатов представительных органов по соответствующим номинациям.</w:t>
      </w:r>
    </w:p>
    <w:p w:rsidR="00AF737D" w:rsidRPr="00240559" w:rsidRDefault="00AF737D" w:rsidP="00AF737D">
      <w:pPr>
        <w:pStyle w:val="2"/>
        <w:suppressAutoHyphens/>
        <w:spacing w:after="0" w:line="240" w:lineRule="auto"/>
        <w:ind w:firstLine="709"/>
        <w:jc w:val="both"/>
      </w:pPr>
      <w:r>
        <w:t>1.5.2. Стимулирование активности деятельности депутатов представительных органов по обеспечению исполнения полномочий представительных органов.</w:t>
      </w:r>
    </w:p>
    <w:p w:rsidR="00AF737D" w:rsidRPr="00115B1C" w:rsidRDefault="00AF737D" w:rsidP="00AF737D">
      <w:pPr>
        <w:pStyle w:val="2"/>
        <w:suppressAutoHyphens/>
        <w:spacing w:after="0" w:line="240" w:lineRule="auto"/>
        <w:ind w:firstLine="709"/>
        <w:jc w:val="both"/>
      </w:pPr>
      <w:r>
        <w:t xml:space="preserve">1.5.3. Распространение положительного опыта </w:t>
      </w:r>
      <w:r w:rsidRPr="00115B1C">
        <w:t>муниципального управления.</w:t>
      </w:r>
    </w:p>
    <w:p w:rsidR="00AF737D" w:rsidRDefault="00AF737D" w:rsidP="00AF737D">
      <w:pPr>
        <w:suppressAutoHyphens/>
        <w:ind w:firstLine="709"/>
        <w:jc w:val="both"/>
      </w:pPr>
      <w:r w:rsidRPr="00EE4BD1">
        <w:t>1.</w:t>
      </w:r>
      <w:r>
        <w:t>6</w:t>
      </w:r>
      <w:r w:rsidRPr="00EE4BD1">
        <w:t xml:space="preserve">. </w:t>
      </w:r>
      <w:r>
        <w:t>В конкурсе могут принимать участие:</w:t>
      </w:r>
    </w:p>
    <w:p w:rsidR="00AF737D" w:rsidRDefault="00AF737D" w:rsidP="00AF737D">
      <w:pPr>
        <w:suppressAutoHyphens/>
        <w:ind w:firstLine="709"/>
        <w:jc w:val="both"/>
      </w:pPr>
      <w:r>
        <w:t>1.6.1. Представительные органы.</w:t>
      </w:r>
    </w:p>
    <w:p w:rsidR="00AF737D" w:rsidRDefault="00AF737D" w:rsidP="00AF737D">
      <w:pPr>
        <w:suppressAutoHyphens/>
        <w:ind w:firstLine="709"/>
        <w:jc w:val="both"/>
      </w:pPr>
      <w:r>
        <w:t>1.6.2. Председатели представительных органов.</w:t>
      </w:r>
    </w:p>
    <w:p w:rsidR="00AF737D" w:rsidRDefault="00AF737D" w:rsidP="00AF737D">
      <w:pPr>
        <w:suppressAutoHyphens/>
        <w:ind w:firstLine="709"/>
        <w:jc w:val="both"/>
      </w:pPr>
      <w:r>
        <w:t>1.6.3. Депутаты представительных органов.</w:t>
      </w:r>
    </w:p>
    <w:p w:rsidR="00AF737D" w:rsidRDefault="00AF737D" w:rsidP="007027F5">
      <w:pPr>
        <w:tabs>
          <w:tab w:val="num" w:pos="993"/>
        </w:tabs>
        <w:suppressAutoHyphens/>
        <w:ind w:firstLine="709"/>
        <w:jc w:val="both"/>
      </w:pPr>
      <w:r>
        <w:t>1.7.</w:t>
      </w:r>
      <w:r w:rsidRPr="006A4A5B">
        <w:t xml:space="preserve"> </w:t>
      </w:r>
      <w:r w:rsidR="007027F5">
        <w:t>Ра</w:t>
      </w:r>
      <w:r>
        <w:t>сходы, связанные с участием в конкурсе, участники конкурса осуществляют самостоятельно.</w:t>
      </w:r>
    </w:p>
    <w:p w:rsidR="00AF737D" w:rsidRPr="001D6EAB" w:rsidRDefault="00AF737D" w:rsidP="00AF737D">
      <w:pPr>
        <w:tabs>
          <w:tab w:val="left" w:pos="851"/>
          <w:tab w:val="left" w:pos="1134"/>
        </w:tabs>
        <w:suppressAutoHyphens/>
        <w:ind w:firstLine="709"/>
        <w:jc w:val="both"/>
      </w:pPr>
    </w:p>
    <w:p w:rsidR="00AF737D" w:rsidRPr="009644A2" w:rsidRDefault="00AF737D" w:rsidP="00AF737D">
      <w:pPr>
        <w:numPr>
          <w:ilvl w:val="0"/>
          <w:numId w:val="1"/>
        </w:numPr>
        <w:tabs>
          <w:tab w:val="clear" w:pos="855"/>
          <w:tab w:val="num" w:pos="993"/>
        </w:tabs>
        <w:suppressAutoHyphens/>
        <w:ind w:left="0" w:firstLine="709"/>
        <w:rPr>
          <w:b/>
        </w:rPr>
      </w:pPr>
      <w:r>
        <w:rPr>
          <w:b/>
        </w:rPr>
        <w:t xml:space="preserve">Номинации </w:t>
      </w:r>
      <w:r w:rsidRPr="009644A2">
        <w:rPr>
          <w:b/>
        </w:rPr>
        <w:t>конкурса</w:t>
      </w:r>
    </w:p>
    <w:p w:rsidR="00AF737D" w:rsidRPr="00A86901" w:rsidRDefault="00AF737D" w:rsidP="00AF737D">
      <w:pPr>
        <w:suppressAutoHyphens/>
        <w:ind w:firstLine="709"/>
        <w:jc w:val="both"/>
        <w:rPr>
          <w:b/>
          <w:u w:val="single"/>
        </w:rPr>
      </w:pPr>
    </w:p>
    <w:p w:rsidR="00AF737D" w:rsidRPr="001D6EAB" w:rsidRDefault="00AF737D" w:rsidP="00AF737D">
      <w:pPr>
        <w:tabs>
          <w:tab w:val="num" w:pos="993"/>
        </w:tabs>
        <w:suppressAutoHyphens/>
        <w:ind w:firstLine="709"/>
        <w:jc w:val="both"/>
      </w:pPr>
      <w:r>
        <w:t>Итоги конкурса определяются по следующим номинациям</w:t>
      </w:r>
      <w:r w:rsidRPr="001D6EAB">
        <w:t>:</w:t>
      </w:r>
    </w:p>
    <w:p w:rsidR="00AF737D" w:rsidRDefault="00AF737D" w:rsidP="00AF737D">
      <w:pPr>
        <w:suppressAutoHyphens/>
        <w:ind w:left="709"/>
        <w:jc w:val="both"/>
      </w:pPr>
      <w:r>
        <w:t>2.1. Лучший представительный орган.</w:t>
      </w:r>
    </w:p>
    <w:p w:rsidR="00AF737D" w:rsidRPr="00494D62" w:rsidRDefault="00AF737D" w:rsidP="00AF737D">
      <w:pPr>
        <w:suppressAutoHyphens/>
        <w:ind w:left="709"/>
        <w:jc w:val="both"/>
        <w:rPr>
          <w:i/>
        </w:rPr>
      </w:pPr>
      <w:r w:rsidRPr="00494D62">
        <w:lastRenderedPageBreak/>
        <w:t>2.2. Лучший председатель представительного органа:</w:t>
      </w:r>
      <w:r w:rsidRPr="00494D62">
        <w:rPr>
          <w:i/>
        </w:rPr>
        <w:t xml:space="preserve"> </w:t>
      </w:r>
    </w:p>
    <w:p w:rsidR="00AF737D" w:rsidRDefault="00AF737D" w:rsidP="00AF737D">
      <w:pPr>
        <w:suppressAutoHyphens/>
        <w:ind w:firstLine="709"/>
        <w:jc w:val="both"/>
      </w:pPr>
      <w:r>
        <w:t>2.2.1. Лучший председатель представительного органа городского округа.</w:t>
      </w:r>
    </w:p>
    <w:p w:rsidR="00AF737D" w:rsidRDefault="00AF737D" w:rsidP="00AF737D">
      <w:pPr>
        <w:suppressAutoHyphens/>
        <w:ind w:firstLine="709"/>
        <w:jc w:val="both"/>
      </w:pPr>
      <w:r>
        <w:t>2.2.2.</w:t>
      </w:r>
      <w:r>
        <w:tab/>
        <w:t>Лучший председатель представительного органа муниципального района, муниципального округа с численностью населения до 18 тысяч человек.</w:t>
      </w:r>
    </w:p>
    <w:p w:rsidR="00AF737D" w:rsidRDefault="00AF737D" w:rsidP="00AF737D">
      <w:pPr>
        <w:suppressAutoHyphens/>
        <w:ind w:firstLine="709"/>
        <w:jc w:val="both"/>
      </w:pPr>
      <w:r>
        <w:t>2.2.3. Лучший председатель представительного органа муниципального района, муниципального округа с численностью населения свыше 18 тысяч человек.</w:t>
      </w:r>
    </w:p>
    <w:p w:rsidR="00AF737D" w:rsidRPr="006411AA" w:rsidRDefault="00AF737D" w:rsidP="00AF737D">
      <w:pPr>
        <w:suppressAutoHyphens/>
        <w:ind w:firstLine="709"/>
        <w:jc w:val="both"/>
      </w:pPr>
      <w:r w:rsidRPr="006411AA">
        <w:t>2.2.4.</w:t>
      </w:r>
      <w:r w:rsidRPr="006411AA">
        <w:tab/>
        <w:t xml:space="preserve">Лучший председатель представительного органа городского поселения </w:t>
      </w:r>
      <w:r w:rsidR="008C753D">
        <w:t xml:space="preserve">с </w:t>
      </w:r>
      <w:r w:rsidRPr="006411AA">
        <w:t xml:space="preserve">численностью </w:t>
      </w:r>
      <w:r w:rsidR="008C753D">
        <w:t>населения</w:t>
      </w:r>
      <w:r w:rsidR="008C753D" w:rsidRPr="006411AA">
        <w:t xml:space="preserve"> </w:t>
      </w:r>
      <w:r w:rsidRPr="006411AA">
        <w:t xml:space="preserve">до 5 тысяч человек. </w:t>
      </w:r>
    </w:p>
    <w:p w:rsidR="00AF737D" w:rsidRPr="006411AA" w:rsidRDefault="00AF737D" w:rsidP="00AF737D">
      <w:pPr>
        <w:suppressAutoHyphens/>
        <w:ind w:firstLine="709"/>
        <w:jc w:val="both"/>
      </w:pPr>
      <w:r w:rsidRPr="006411AA">
        <w:t>2.2.5.</w:t>
      </w:r>
      <w:r w:rsidRPr="006411AA">
        <w:tab/>
        <w:t xml:space="preserve">Лучший председатель представительного органа городского поселения </w:t>
      </w:r>
      <w:r w:rsidR="008C753D">
        <w:t xml:space="preserve">с </w:t>
      </w:r>
      <w:r w:rsidRPr="006411AA">
        <w:t xml:space="preserve">численностью </w:t>
      </w:r>
      <w:r w:rsidR="008C753D">
        <w:t>населения</w:t>
      </w:r>
      <w:r w:rsidR="008C753D" w:rsidRPr="006411AA">
        <w:t xml:space="preserve"> </w:t>
      </w:r>
      <w:r w:rsidRPr="006411AA">
        <w:t xml:space="preserve">свыше 5 тысяч человек. </w:t>
      </w:r>
    </w:p>
    <w:p w:rsidR="00AF737D" w:rsidRDefault="00AF737D" w:rsidP="00AF737D">
      <w:pPr>
        <w:suppressAutoHyphens/>
        <w:ind w:firstLine="709"/>
        <w:jc w:val="both"/>
      </w:pPr>
      <w:r>
        <w:t>2.2.6.</w:t>
      </w:r>
      <w:r w:rsidRPr="00614345">
        <w:t xml:space="preserve"> </w:t>
      </w:r>
      <w:r w:rsidRPr="001C5515">
        <w:t>Лучший председатель представительно</w:t>
      </w:r>
      <w:r>
        <w:t xml:space="preserve">го органа сельского поселения </w:t>
      </w:r>
      <w:r w:rsidR="008C753D">
        <w:t xml:space="preserve">с </w:t>
      </w:r>
      <w:r>
        <w:t xml:space="preserve">численностью </w:t>
      </w:r>
      <w:r w:rsidR="008C753D">
        <w:t xml:space="preserve">населения </w:t>
      </w:r>
      <w:r>
        <w:t>до 1 тысячи человек</w:t>
      </w:r>
      <w:r w:rsidRPr="001C5515">
        <w:t>.</w:t>
      </w:r>
    </w:p>
    <w:p w:rsidR="00AF737D" w:rsidRDefault="00AF737D" w:rsidP="00AF737D">
      <w:pPr>
        <w:suppressAutoHyphens/>
        <w:ind w:firstLine="709"/>
        <w:jc w:val="both"/>
      </w:pPr>
      <w:r>
        <w:t>2.2.7.</w:t>
      </w:r>
      <w:r w:rsidRPr="006411AA">
        <w:t xml:space="preserve"> </w:t>
      </w:r>
      <w:r w:rsidRPr="001C5515">
        <w:t>Лучший председатель представительно</w:t>
      </w:r>
      <w:r>
        <w:t xml:space="preserve">го органа сельского поселения </w:t>
      </w:r>
      <w:r w:rsidR="008C753D">
        <w:t xml:space="preserve">с </w:t>
      </w:r>
      <w:r>
        <w:t xml:space="preserve">численностью </w:t>
      </w:r>
      <w:r w:rsidR="008C753D">
        <w:t xml:space="preserve">населения </w:t>
      </w:r>
      <w:r>
        <w:t>свыше 1 тысячи человек</w:t>
      </w:r>
      <w:r w:rsidRPr="001C5515">
        <w:t>.</w:t>
      </w:r>
    </w:p>
    <w:p w:rsidR="00AF737D" w:rsidRDefault="00AF737D" w:rsidP="00AF737D">
      <w:pPr>
        <w:suppressAutoHyphens/>
        <w:ind w:firstLine="709"/>
        <w:jc w:val="both"/>
      </w:pPr>
      <w:r>
        <w:t>2.3. Лучший депутат представительного органа:</w:t>
      </w:r>
    </w:p>
    <w:p w:rsidR="00AF737D" w:rsidRDefault="00AF737D" w:rsidP="00AF737D">
      <w:pPr>
        <w:suppressAutoHyphens/>
        <w:ind w:firstLine="709"/>
        <w:jc w:val="both"/>
      </w:pPr>
      <w:r>
        <w:t>2.3.1.</w:t>
      </w:r>
      <w:r w:rsidRPr="009C2A05">
        <w:t xml:space="preserve"> </w:t>
      </w:r>
      <w:r>
        <w:t xml:space="preserve">Лучший депутат представительного органа городского округа. </w:t>
      </w:r>
    </w:p>
    <w:p w:rsidR="00AF737D" w:rsidRPr="00614345" w:rsidRDefault="00AF737D" w:rsidP="00AF737D">
      <w:pPr>
        <w:suppressAutoHyphens/>
        <w:ind w:firstLine="709"/>
        <w:jc w:val="both"/>
      </w:pPr>
      <w:r w:rsidRPr="00614345">
        <w:t>2.3.2. Лучший депутат представительного органа муниципального округа, муниципального района.</w:t>
      </w:r>
    </w:p>
    <w:p w:rsidR="00AF737D" w:rsidRPr="001D6EAB" w:rsidRDefault="00AF737D" w:rsidP="00AF737D">
      <w:pPr>
        <w:suppressAutoHyphens/>
        <w:ind w:firstLine="709"/>
        <w:jc w:val="both"/>
      </w:pPr>
      <w:r>
        <w:t>2.3.3.</w:t>
      </w:r>
      <w:r w:rsidRPr="009C2A05">
        <w:t xml:space="preserve"> </w:t>
      </w:r>
      <w:r>
        <w:t>Лучший депутат представительного органа городского поселения, сельского поселения.</w:t>
      </w:r>
    </w:p>
    <w:p w:rsidR="00AF737D" w:rsidRPr="001D6EAB" w:rsidRDefault="00AF737D" w:rsidP="00AF737D">
      <w:pPr>
        <w:suppressAutoHyphens/>
        <w:ind w:firstLine="709"/>
        <w:jc w:val="both"/>
      </w:pPr>
    </w:p>
    <w:p w:rsidR="00AF737D" w:rsidRDefault="00AF737D" w:rsidP="00AF737D">
      <w:pPr>
        <w:numPr>
          <w:ilvl w:val="0"/>
          <w:numId w:val="1"/>
        </w:numPr>
        <w:tabs>
          <w:tab w:val="clear" w:pos="855"/>
          <w:tab w:val="num" w:pos="993"/>
        </w:tabs>
        <w:suppressAutoHyphens/>
        <w:ind w:left="0" w:firstLine="709"/>
        <w:rPr>
          <w:b/>
        </w:rPr>
      </w:pPr>
      <w:r w:rsidRPr="00B2417A">
        <w:rPr>
          <w:b/>
        </w:rPr>
        <w:t>Критерии оценки</w:t>
      </w:r>
    </w:p>
    <w:p w:rsidR="00AF737D" w:rsidRPr="00B2417A" w:rsidRDefault="00AF737D" w:rsidP="00AF737D">
      <w:pPr>
        <w:suppressAutoHyphens/>
        <w:ind w:left="709"/>
        <w:rPr>
          <w:b/>
        </w:rPr>
      </w:pPr>
    </w:p>
    <w:p w:rsidR="00AF737D" w:rsidRDefault="00AF737D" w:rsidP="00AF737D">
      <w:pPr>
        <w:suppressAutoHyphens/>
        <w:ind w:firstLine="709"/>
        <w:jc w:val="both"/>
      </w:pPr>
      <w:r>
        <w:t>3</w:t>
      </w:r>
      <w:r w:rsidRPr="001D6EAB">
        <w:t xml:space="preserve">.1. </w:t>
      </w:r>
      <w:r>
        <w:t xml:space="preserve">Оценка деятельности представительных органов </w:t>
      </w:r>
      <w:r w:rsidR="005E68EF">
        <w:t>в</w:t>
      </w:r>
      <w:r>
        <w:t xml:space="preserve"> номинации «Лучший представительный орган» производится по следующим критериям:</w:t>
      </w:r>
    </w:p>
    <w:p w:rsidR="00AF737D" w:rsidRDefault="00AF737D" w:rsidP="00AF737D">
      <w:pPr>
        <w:suppressAutoHyphens/>
        <w:ind w:firstLine="709"/>
        <w:jc w:val="both"/>
      </w:pPr>
      <w:r>
        <w:t>3.1.1.</w:t>
      </w:r>
      <w:r>
        <w:tab/>
        <w:t>Наличие документов, регламентирующих деятельность представительного органа (устав, регламент, положения о постоянн</w:t>
      </w:r>
      <w:r w:rsidR="00C563ED">
        <w:t>о действующих</w:t>
      </w:r>
      <w:r>
        <w:t xml:space="preserve"> органах, иные правовые акты).</w:t>
      </w:r>
    </w:p>
    <w:p w:rsidR="00AF737D" w:rsidRDefault="00AF737D" w:rsidP="00AF737D">
      <w:pPr>
        <w:suppressAutoHyphens/>
        <w:ind w:firstLine="709"/>
        <w:jc w:val="both"/>
      </w:pPr>
      <w:r>
        <w:t xml:space="preserve">3.1.2. Наличие постоянно </w:t>
      </w:r>
      <w:r w:rsidR="008C753D">
        <w:t>действующих</w:t>
      </w:r>
      <w:r>
        <w:t xml:space="preserve"> органов (комитеты, комиссии, </w:t>
      </w:r>
      <w:r w:rsidR="005C11FB">
        <w:t>депутатские объединения</w:t>
      </w:r>
      <w:r>
        <w:t>).</w:t>
      </w:r>
    </w:p>
    <w:p w:rsidR="00AF737D" w:rsidRDefault="00AF737D" w:rsidP="00AF737D">
      <w:pPr>
        <w:suppressAutoHyphens/>
        <w:ind w:firstLine="709"/>
        <w:jc w:val="both"/>
      </w:pPr>
      <w:r>
        <w:t>3.1.3.</w:t>
      </w:r>
      <w:r>
        <w:tab/>
        <w:t>Наличие плана правотворческой и иной деятельности представительного органа, в том числе наличие перспективных и текущих планов работы.</w:t>
      </w:r>
    </w:p>
    <w:p w:rsidR="00AF737D" w:rsidRPr="00B77DEB" w:rsidRDefault="00AF737D" w:rsidP="00AF737D">
      <w:pPr>
        <w:suppressAutoHyphens/>
        <w:ind w:firstLine="709"/>
        <w:jc w:val="both"/>
      </w:pPr>
      <w:r w:rsidRPr="00B77DEB">
        <w:t>3.1.4</w:t>
      </w:r>
      <w:r>
        <w:t>. П</w:t>
      </w:r>
      <w:r w:rsidRPr="00B77DEB">
        <w:t>рактика проведения отчетов перед населением (частота</w:t>
      </w:r>
      <w:r>
        <w:t xml:space="preserve"> проведения</w:t>
      </w:r>
      <w:r w:rsidRPr="00B77DEB">
        <w:t>, формы отчетности, механизм реали</w:t>
      </w:r>
      <w:r>
        <w:t>зации предложений от населения).</w:t>
      </w:r>
    </w:p>
    <w:p w:rsidR="00AF737D" w:rsidRDefault="00AF737D" w:rsidP="00AF737D">
      <w:pPr>
        <w:suppressAutoHyphens/>
        <w:ind w:firstLine="709"/>
        <w:jc w:val="both"/>
      </w:pPr>
      <w:r>
        <w:t>3.1.5. Периодичность проведения заседаний представительного органа, количество проведенных заседаний.</w:t>
      </w:r>
    </w:p>
    <w:p w:rsidR="00AF737D" w:rsidRDefault="00AF737D" w:rsidP="00AF737D">
      <w:pPr>
        <w:suppressAutoHyphens/>
        <w:ind w:firstLine="709"/>
        <w:jc w:val="both"/>
      </w:pPr>
      <w:r>
        <w:t>3.1.6.  Количество принятых муниципальных нормативных правовых актов в отчетном году.</w:t>
      </w:r>
    </w:p>
    <w:p w:rsidR="00AF737D" w:rsidRDefault="00AF737D" w:rsidP="00AF737D">
      <w:pPr>
        <w:suppressAutoHyphens/>
        <w:ind w:firstLine="709"/>
        <w:jc w:val="both"/>
      </w:pPr>
      <w:r>
        <w:lastRenderedPageBreak/>
        <w:t>3.1.7. Количество протестов и представлений прокурора в отношении муниципальных правовых актов, по результатам рассмотрения которых были внесены изменения в муниципальные правовые акты, в отчетном году.</w:t>
      </w:r>
    </w:p>
    <w:p w:rsidR="00AF737D" w:rsidRDefault="00AF737D" w:rsidP="00AF737D">
      <w:pPr>
        <w:suppressAutoHyphens/>
        <w:ind w:firstLine="709"/>
        <w:jc w:val="both"/>
      </w:pPr>
      <w:r>
        <w:t>3.1.8. Количество требований прокурора об устранении выявленных в муниципальных правовых актах коррупциогенных факторов в отчетном году.</w:t>
      </w:r>
    </w:p>
    <w:p w:rsidR="00AF737D" w:rsidRDefault="00AF737D" w:rsidP="00AF737D">
      <w:pPr>
        <w:suppressAutoHyphens/>
        <w:ind w:firstLine="709"/>
        <w:jc w:val="both"/>
      </w:pPr>
      <w:r>
        <w:t>3.1.9. Удельный вес муниципальных нормативных правовых актов, на которые внесены акты прокурорского реагирования, в общем количестве принятых муниципальных нормативных правовых актов в отчетном году.</w:t>
      </w:r>
    </w:p>
    <w:p w:rsidR="00AF737D" w:rsidRDefault="00AF737D" w:rsidP="00AF737D">
      <w:pPr>
        <w:suppressAutoHyphens/>
        <w:ind w:firstLine="709"/>
        <w:jc w:val="both"/>
      </w:pPr>
      <w:r>
        <w:t>3.1.10. Количество вступивших в законную силу решений судов о признании муниципальных нормативных правовых акто</w:t>
      </w:r>
      <w:r w:rsidR="008F3A5B">
        <w:t>в, принятых в отчетном году</w:t>
      </w:r>
      <w:r w:rsidR="008F3A5B" w:rsidRPr="00BB3332">
        <w:t>, не</w:t>
      </w:r>
      <w:r w:rsidRPr="00BB3332">
        <w:t>действующими полностью</w:t>
      </w:r>
      <w:r>
        <w:t xml:space="preserve"> или в части.</w:t>
      </w:r>
    </w:p>
    <w:p w:rsidR="00AF737D" w:rsidRDefault="00AF737D" w:rsidP="00AF737D">
      <w:pPr>
        <w:suppressAutoHyphens/>
        <w:ind w:firstLine="709"/>
        <w:jc w:val="both"/>
      </w:pPr>
      <w:r>
        <w:t>3.1.11. Удельный вес муниципальных нормативных правовых актов, в отношении которых вступили в законную силу решения судов о признании муниципальных нормативных правовых актов не действующими полностью или в части, в общем количестве принятых муниципальных нормативных правовых актов в отчетном году.</w:t>
      </w:r>
    </w:p>
    <w:p w:rsidR="00AF737D" w:rsidRDefault="00AF737D" w:rsidP="00AF737D">
      <w:pPr>
        <w:suppressAutoHyphens/>
        <w:ind w:firstLine="709"/>
        <w:jc w:val="both"/>
      </w:pPr>
      <w:r>
        <w:t>3.1.12. Количество проектов законов Кировской области, внесенных в Законодат</w:t>
      </w:r>
      <w:r w:rsidR="00CF248D">
        <w:t>ельное Собрание в отчетном году</w:t>
      </w:r>
      <w:r>
        <w:t>.</w:t>
      </w:r>
    </w:p>
    <w:p w:rsidR="00AF737D" w:rsidRDefault="00AF737D" w:rsidP="00AF737D">
      <w:pPr>
        <w:suppressAutoHyphens/>
        <w:ind w:firstLine="709"/>
        <w:jc w:val="both"/>
      </w:pPr>
      <w:r w:rsidRPr="00B77DEB">
        <w:t>3.1.1</w:t>
      </w:r>
      <w:r w:rsidR="005C11FB">
        <w:t>3</w:t>
      </w:r>
      <w:r>
        <w:t>. Внедрение новых форм работы.</w:t>
      </w:r>
    </w:p>
    <w:p w:rsidR="00AF737D" w:rsidRDefault="00AF737D" w:rsidP="00AF737D">
      <w:pPr>
        <w:suppressAutoHyphens/>
        <w:ind w:firstLine="709"/>
        <w:jc w:val="both"/>
      </w:pPr>
      <w:r>
        <w:t>3.1.1</w:t>
      </w:r>
      <w:r w:rsidR="005C11FB">
        <w:t>4</w:t>
      </w:r>
      <w:r>
        <w:t xml:space="preserve">. Наличие официального сайта или раздела на официальном сайте администрации муниципального образования (в том числе регулярность освещения деятельности участника </w:t>
      </w:r>
      <w:r w:rsidR="008C753D">
        <w:t xml:space="preserve">конкурса </w:t>
      </w:r>
      <w:r>
        <w:t xml:space="preserve">на официальном сайте </w:t>
      </w:r>
      <w:r w:rsidR="00F5141A">
        <w:t xml:space="preserve">                 </w:t>
      </w:r>
      <w:proofErr w:type="gramStart"/>
      <w:r w:rsidR="00F5141A">
        <w:t xml:space="preserve">   </w:t>
      </w:r>
      <w:r w:rsidRPr="00BB3332">
        <w:t>(</w:t>
      </w:r>
      <w:proofErr w:type="gramEnd"/>
      <w:r w:rsidRPr="00BB3332">
        <w:t>в разделе</w:t>
      </w:r>
      <w:r>
        <w:t>), наличие обратной связи с</w:t>
      </w:r>
      <w:r w:rsidR="00561093">
        <w:t xml:space="preserve"> населением на сайте (в разделе</w:t>
      </w:r>
      <w:r w:rsidRPr="00E77529">
        <w:t>).</w:t>
      </w:r>
    </w:p>
    <w:p w:rsidR="00AF737D" w:rsidRPr="00B77DEB" w:rsidRDefault="00AF737D" w:rsidP="00AF737D">
      <w:pPr>
        <w:suppressAutoHyphens/>
        <w:ind w:firstLine="709"/>
        <w:jc w:val="both"/>
      </w:pPr>
      <w:r>
        <w:t>3.1.1</w:t>
      </w:r>
      <w:r w:rsidR="005C11FB">
        <w:t>5</w:t>
      </w:r>
      <w:r>
        <w:t>. Освещение деятельности представительного органа в средствах массовой информации (далее – СМИ), социальных сетях (регулярность освещения деятельности, количество изданных публикаций).</w:t>
      </w:r>
    </w:p>
    <w:p w:rsidR="00AF737D" w:rsidRDefault="00AF737D" w:rsidP="00AF737D">
      <w:pPr>
        <w:suppressAutoHyphens/>
        <w:ind w:firstLine="709"/>
        <w:jc w:val="both"/>
      </w:pPr>
      <w:r>
        <w:t>3.1.1</w:t>
      </w:r>
      <w:r w:rsidR="005C11FB">
        <w:t>6</w:t>
      </w:r>
      <w:r>
        <w:t>. Открытость деятельности представительного органа для населения (влияние общественности на принятие решений представительным органом, наличие общественной приемной, наличие графика приема граждан, регулярность приема, механизм работы по реализации замечаний и предложений граждан, наличие системы регулярного мониторинга общественного мнения: количество опросов, проведенных в отчетном году, число опрошенных и тематика проводимых опросов).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3.2.</w:t>
      </w:r>
      <w:r w:rsidRPr="00904D2A">
        <w:t xml:space="preserve"> </w:t>
      </w:r>
      <w:r>
        <w:t>Оценка деятельности председателей представительных органов производится по следующим критериям: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</w:t>
      </w:r>
      <w:r w:rsidRPr="00A9244E">
        <w:rPr>
          <w:rFonts w:ascii="Times New Roman" w:hAnsi="Times New Roman" w:cs="Times New Roman"/>
        </w:rPr>
        <w:t>.1.</w:t>
      </w:r>
      <w:r>
        <w:rPr>
          <w:rFonts w:ascii="Times New Roman" w:hAnsi="Times New Roman" w:cs="Times New Roman"/>
        </w:rPr>
        <w:t xml:space="preserve"> О</w:t>
      </w:r>
      <w:r w:rsidRPr="00F11635">
        <w:rPr>
          <w:rFonts w:ascii="Times New Roman" w:hAnsi="Times New Roman" w:cs="Times New Roman"/>
        </w:rPr>
        <w:t>рганизация</w:t>
      </w:r>
      <w:r>
        <w:rPr>
          <w:rFonts w:ascii="Times New Roman" w:hAnsi="Times New Roman" w:cs="Times New Roman"/>
        </w:rPr>
        <w:t> </w:t>
      </w:r>
      <w:r w:rsidRPr="00F11635">
        <w:rPr>
          <w:rFonts w:ascii="Times New Roman" w:hAnsi="Times New Roman" w:cs="Times New Roman"/>
        </w:rPr>
        <w:t>делопроизводства</w:t>
      </w:r>
      <w:r>
        <w:rPr>
          <w:rFonts w:ascii="Times New Roman" w:hAnsi="Times New Roman" w:cs="Times New Roman"/>
        </w:rPr>
        <w:t xml:space="preserve"> (наличие электронного документооборота, номенклатуры дел).</w:t>
      </w:r>
      <w:r w:rsidRPr="00B77DEB">
        <w:rPr>
          <w:rFonts w:ascii="Times New Roman" w:hAnsi="Times New Roman" w:cs="Times New Roman"/>
        </w:rPr>
        <w:t xml:space="preserve"> 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3.2.2. Организация методической работы (наличие методических материалов, проведение семинаров, организация учебы депутатов, их помощников).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3.2.3. </w:t>
      </w:r>
      <w:r w:rsidR="00CF248D">
        <w:rPr>
          <w:rFonts w:ascii="Times New Roman" w:hAnsi="Times New Roman" w:cs="Times New Roman"/>
        </w:rPr>
        <w:t>Взаимодействие</w:t>
      </w:r>
      <w:r w:rsidRPr="00F116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другими представительными органами </w:t>
      </w:r>
      <w:r w:rsidRPr="00F11635">
        <w:rPr>
          <w:rFonts w:ascii="Times New Roman" w:hAnsi="Times New Roman" w:cs="Times New Roman"/>
        </w:rPr>
        <w:t>и использование</w:t>
      </w:r>
      <w:r>
        <w:rPr>
          <w:rFonts w:ascii="Times New Roman" w:hAnsi="Times New Roman" w:cs="Times New Roman"/>
        </w:rPr>
        <w:t xml:space="preserve"> их</w:t>
      </w:r>
      <w:r w:rsidRPr="00F11635">
        <w:rPr>
          <w:rFonts w:ascii="Times New Roman" w:hAnsi="Times New Roman" w:cs="Times New Roman"/>
        </w:rPr>
        <w:t xml:space="preserve"> опыта</w:t>
      </w:r>
      <w:r>
        <w:rPr>
          <w:rFonts w:ascii="Times New Roman" w:hAnsi="Times New Roman" w:cs="Times New Roman"/>
        </w:rPr>
        <w:t xml:space="preserve"> работы.</w:t>
      </w:r>
      <w:r w:rsidRPr="00F11635">
        <w:rPr>
          <w:rFonts w:ascii="Times New Roman" w:hAnsi="Times New Roman" w:cs="Times New Roman"/>
        </w:rPr>
        <w:t xml:space="preserve"> 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3.2.4. В</w:t>
      </w:r>
      <w:r w:rsidRPr="00F11635">
        <w:rPr>
          <w:rFonts w:ascii="Times New Roman" w:hAnsi="Times New Roman" w:cs="Times New Roman"/>
        </w:rPr>
        <w:t xml:space="preserve">заимодействие представительного органа с </w:t>
      </w:r>
      <w:r>
        <w:rPr>
          <w:rFonts w:ascii="Times New Roman" w:hAnsi="Times New Roman" w:cs="Times New Roman"/>
        </w:rPr>
        <w:t>общественными организациями (некоммерческими организациями, товариществами собственников жилья).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3.2.5. Организация и участие в публичных слушаниях различного уровня.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3.2.6. Обеспечение взаимодействия представительного органа с местной администрацией (проведение совместных мероприятий, участие в мероприятиях, организуемых местной администрацией,</w:t>
      </w:r>
      <w:r w:rsidRPr="00A86190">
        <w:rPr>
          <w:rFonts w:ascii="Times New Roman" w:hAnsi="Times New Roman" w:cs="Times New Roman"/>
        </w:rPr>
        <w:t xml:space="preserve"> взаимодействие п</w:t>
      </w:r>
      <w:r w:rsidR="008C753D">
        <w:rPr>
          <w:rFonts w:ascii="Times New Roman" w:hAnsi="Times New Roman" w:cs="Times New Roman"/>
        </w:rPr>
        <w:t>ри</w:t>
      </w:r>
      <w:r w:rsidRPr="00A86190">
        <w:rPr>
          <w:rFonts w:ascii="Times New Roman" w:hAnsi="Times New Roman" w:cs="Times New Roman"/>
        </w:rPr>
        <w:t xml:space="preserve"> подготовке и реализации муниципальных правовых актов)</w:t>
      </w:r>
      <w:r>
        <w:rPr>
          <w:rFonts w:ascii="Times New Roman" w:hAnsi="Times New Roman" w:cs="Times New Roman"/>
        </w:rPr>
        <w:t>.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3.2.7. Организация и (или) участие в </w:t>
      </w:r>
      <w:r w:rsidR="008C753D">
        <w:rPr>
          <w:rFonts w:ascii="Times New Roman" w:hAnsi="Times New Roman" w:cs="Times New Roman"/>
        </w:rPr>
        <w:t xml:space="preserve">общественно </w:t>
      </w:r>
      <w:r>
        <w:rPr>
          <w:rFonts w:ascii="Times New Roman" w:hAnsi="Times New Roman" w:cs="Times New Roman"/>
        </w:rPr>
        <w:t xml:space="preserve">значимых мероприятиях, проводимых на территории муниципального образования Кировской области. </w:t>
      </w:r>
    </w:p>
    <w:p w:rsidR="00AF737D" w:rsidRDefault="00AF737D" w:rsidP="00AF737D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3.2.8. Организация работы с населением (количество обращений граждан, в том числе тех, по которым срок для представления ответа нарушен, наличие графика приема граждан, сведени</w:t>
      </w:r>
      <w:r w:rsidR="005E68EF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о его опубликовании, регулярность проведения личного приема граждан, регулярность выступления на встречах с населением, на сходах граждан).</w:t>
      </w:r>
    </w:p>
    <w:p w:rsidR="00AF737D" w:rsidRPr="00163241" w:rsidRDefault="00AF737D" w:rsidP="00AF737D">
      <w:pPr>
        <w:autoSpaceDE w:val="0"/>
        <w:autoSpaceDN w:val="0"/>
        <w:adjustRightInd w:val="0"/>
        <w:ind w:firstLine="709"/>
        <w:jc w:val="both"/>
      </w:pPr>
      <w:r w:rsidRPr="00163241">
        <w:t>3.</w:t>
      </w:r>
      <w:r>
        <w:t>2</w:t>
      </w:r>
      <w:r w:rsidRPr="00163241">
        <w:t>.</w:t>
      </w:r>
      <w:r>
        <w:t>9. П</w:t>
      </w:r>
      <w:r w:rsidRPr="00163241">
        <w:t xml:space="preserve">рактика проведения отчетов перед населением и </w:t>
      </w:r>
      <w:r>
        <w:t xml:space="preserve">их </w:t>
      </w:r>
      <w:r w:rsidRPr="00163241">
        <w:t>периодичность (частота</w:t>
      </w:r>
      <w:r>
        <w:t xml:space="preserve"> проведения</w:t>
      </w:r>
      <w:r w:rsidRPr="00163241">
        <w:t>, формы отчетности, механизм реализации предл</w:t>
      </w:r>
      <w:r>
        <w:t>ожений от населения).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 xml:space="preserve">3.2.10. Внедрение новых форм работы с населением (в том числе с применением информационных технологий). 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3.2.11. Реализация наказов избирателей.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3.2.12. Отзывы граждан о деятельности председателя представительного органа.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3.2.13</w:t>
      </w:r>
      <w:r w:rsidRPr="00BC3F59">
        <w:t xml:space="preserve">. </w:t>
      </w:r>
      <w:r>
        <w:t>П</w:t>
      </w:r>
      <w:r w:rsidRPr="00BC3F59">
        <w:t>редставленность в СМИ</w:t>
      </w:r>
      <w:r>
        <w:t>, социальных сетях</w:t>
      </w:r>
      <w:r w:rsidRPr="00BC3F59">
        <w:t xml:space="preserve"> (сообщения о деятельности председателя представительного органа (тема, наименование СМИ</w:t>
      </w:r>
      <w:r>
        <w:t>, социальной сети</w:t>
      </w:r>
      <w:r w:rsidRPr="00E77529">
        <w:t>).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 Оценка деятельности депутатов представительных органов производится по следующим критериям:</w:t>
      </w:r>
      <w:r w:rsidRPr="0019587C">
        <w:t xml:space="preserve"> 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3.3.1. Наличие предвыборной программы.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3.3.2. Выполнение предвыборной программы.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614345">
        <w:t>3.</w:t>
      </w:r>
      <w:r>
        <w:t>3.3</w:t>
      </w:r>
      <w:r w:rsidRPr="00614345">
        <w:t xml:space="preserve">. </w:t>
      </w:r>
      <w:r>
        <w:t>К</w:t>
      </w:r>
      <w:r w:rsidRPr="00614345">
        <w:t xml:space="preserve">оличество рассмотренных обращений граждан с разрешением вопроса по </w:t>
      </w:r>
      <w:r w:rsidRPr="00494D62">
        <w:t>существу (в том числе суть обращения, ответ по результатам рассмотрения обращения), а также ставших предметом пр</w:t>
      </w:r>
      <w:r>
        <w:t>авотворческой инициативы.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494D62">
        <w:t>3.</w:t>
      </w:r>
      <w:r>
        <w:t>3</w:t>
      </w:r>
      <w:r w:rsidRPr="00494D62">
        <w:t xml:space="preserve">.4. </w:t>
      </w:r>
      <w:r>
        <w:t>Наличие графика приема граждан.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494D62">
        <w:t>3.</w:t>
      </w:r>
      <w:r>
        <w:t>3</w:t>
      </w:r>
      <w:r w:rsidRPr="00494D62">
        <w:t xml:space="preserve">.5. </w:t>
      </w:r>
      <w:r>
        <w:t>И</w:t>
      </w:r>
      <w:r w:rsidRPr="00494D62">
        <w:t>нформированность избирателей о ме</w:t>
      </w:r>
      <w:r>
        <w:t>сте и времени проведения встреч.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494D62">
        <w:t>3.</w:t>
      </w:r>
      <w:r>
        <w:t>3</w:t>
      </w:r>
      <w:r w:rsidRPr="00494D62">
        <w:t>.6.</w:t>
      </w:r>
      <w:r>
        <w:t xml:space="preserve"> К</w:t>
      </w:r>
      <w:r w:rsidRPr="00494D62">
        <w:t>оличество проведенных встреч с избирателями и их регулярность</w:t>
      </w:r>
      <w:r>
        <w:t>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494D62">
        <w:t>3.</w:t>
      </w:r>
      <w:r>
        <w:t>3</w:t>
      </w:r>
      <w:r w:rsidRPr="00494D62">
        <w:t xml:space="preserve">.7. </w:t>
      </w:r>
      <w:r>
        <w:t>Д</w:t>
      </w:r>
      <w:r w:rsidRPr="00494D62">
        <w:t>оведение до населения своей позиции по важнейшим вопросам повестки заседаний представительного органа</w:t>
      </w:r>
      <w:r>
        <w:t>.</w:t>
      </w:r>
    </w:p>
    <w:p w:rsidR="00AF737D" w:rsidRPr="00494D62" w:rsidRDefault="00AF737D" w:rsidP="00AF737D">
      <w:pPr>
        <w:autoSpaceDE w:val="0"/>
        <w:autoSpaceDN w:val="0"/>
        <w:adjustRightInd w:val="0"/>
        <w:ind w:firstLine="709"/>
        <w:jc w:val="both"/>
      </w:pPr>
      <w:r w:rsidRPr="00494D62">
        <w:t>3.</w:t>
      </w:r>
      <w:r>
        <w:t>3</w:t>
      </w:r>
      <w:r w:rsidRPr="00494D62">
        <w:t xml:space="preserve">.8. </w:t>
      </w:r>
      <w:r>
        <w:t>П</w:t>
      </w:r>
      <w:r w:rsidRPr="00494D62">
        <w:t>рактика проведения отчетов перед населением (частота</w:t>
      </w:r>
      <w:r>
        <w:t xml:space="preserve"> проведения</w:t>
      </w:r>
      <w:r w:rsidRPr="00494D62">
        <w:t>, формы отчетности, механизм реализации предложений от населения)</w:t>
      </w:r>
      <w:r>
        <w:t>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3.3.9.</w:t>
      </w:r>
      <w:r>
        <w:tab/>
        <w:t>Известность среди избирателей (результаты опросов и социологических исследований).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lastRenderedPageBreak/>
        <w:t>3.3.10. Посещаемость заседаний представительного органа.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3.3.11. Посещаемость заседаний комитета (комиссии), в состав которого (которой) входит депутат.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3.3.12. Работа в составе депутатского объединения.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 xml:space="preserve">3.3.13. Выступления на заседаниях </w:t>
      </w:r>
      <w:r w:rsidR="00F67AFE">
        <w:t xml:space="preserve">представительных органов </w:t>
      </w:r>
      <w:r>
        <w:t>по вопросам повестки с предложениями, которые нашли отражение в решении представительного органа.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3.3.14. Выступления на заседаниях комитета (комиссии), в состав которого (которой) входит депутат.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 xml:space="preserve">3.3.15. Наименование проектов </w:t>
      </w:r>
      <w:r w:rsidR="00F67AFE">
        <w:t>муниципальных</w:t>
      </w:r>
      <w:r>
        <w:t xml:space="preserve"> правовых актов, внесенных на рассмотрение представительного органа, в том числе совместно с другими депутатами, и количество принятых </w:t>
      </w:r>
      <w:r w:rsidR="00F67AFE">
        <w:t>муниципальных</w:t>
      </w:r>
      <w:r>
        <w:t xml:space="preserve"> правовых актов.</w:t>
      </w:r>
    </w:p>
    <w:p w:rsidR="00AF737D" w:rsidRPr="00614345" w:rsidRDefault="00AF737D" w:rsidP="00AF737D">
      <w:pPr>
        <w:autoSpaceDE w:val="0"/>
        <w:autoSpaceDN w:val="0"/>
        <w:adjustRightInd w:val="0"/>
        <w:ind w:firstLine="709"/>
        <w:jc w:val="both"/>
      </w:pPr>
      <w:r>
        <w:t>3.3.16</w:t>
      </w:r>
      <w:r w:rsidRPr="00614345">
        <w:t xml:space="preserve">. </w:t>
      </w:r>
      <w:r>
        <w:t>В</w:t>
      </w:r>
      <w:r w:rsidRPr="00614345">
        <w:t>недрение новых форм работы</w:t>
      </w:r>
      <w:r>
        <w:t>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3.3.17. Наличие наград и поощрений за период депутатской деятельности.</w:t>
      </w:r>
      <w:r w:rsidRPr="00EB131E">
        <w:t xml:space="preserve"> 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3.3.18. Главные достижения депутата в период его депутатской деятельности.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 xml:space="preserve">3.3.19. Представленность в СМИ, </w:t>
      </w:r>
      <w:r w:rsidRPr="003B0819">
        <w:t>социальных сетях (</w:t>
      </w:r>
      <w:r>
        <w:t>количество сообщений</w:t>
      </w:r>
      <w:r w:rsidRPr="003B0819">
        <w:t xml:space="preserve"> о деятельности </w:t>
      </w:r>
      <w:r>
        <w:t xml:space="preserve">депутата </w:t>
      </w:r>
      <w:r w:rsidRPr="003B0819">
        <w:t>(тема, наименование)</w:t>
      </w:r>
      <w:r>
        <w:t>, отзывы граждан о деятельности депутата).</w:t>
      </w:r>
    </w:p>
    <w:p w:rsidR="00AF737D" w:rsidRDefault="00AF737D" w:rsidP="00AF737D">
      <w:pPr>
        <w:autoSpaceDE w:val="0"/>
        <w:autoSpaceDN w:val="0"/>
        <w:adjustRightInd w:val="0"/>
        <w:ind w:firstLine="709"/>
        <w:jc w:val="both"/>
      </w:pPr>
      <w:r>
        <w:t>3.4. Для оценки деятельности участников конкурса по критериям используется пятибалльная шкала.</w:t>
      </w:r>
    </w:p>
    <w:p w:rsidR="00AF737D" w:rsidRPr="009B37EE" w:rsidRDefault="00AF737D" w:rsidP="00AF737D">
      <w:pPr>
        <w:suppressAutoHyphens/>
        <w:jc w:val="both"/>
      </w:pPr>
    </w:p>
    <w:p w:rsidR="00AF737D" w:rsidRPr="00D66CE6" w:rsidRDefault="00AF737D" w:rsidP="00AF737D">
      <w:pPr>
        <w:numPr>
          <w:ilvl w:val="0"/>
          <w:numId w:val="1"/>
        </w:numPr>
        <w:tabs>
          <w:tab w:val="clear" w:pos="855"/>
          <w:tab w:val="num" w:pos="993"/>
        </w:tabs>
        <w:suppressAutoHyphens/>
        <w:ind w:left="0" w:firstLine="709"/>
        <w:rPr>
          <w:b/>
        </w:rPr>
      </w:pPr>
      <w:r w:rsidRPr="00D66CE6">
        <w:rPr>
          <w:b/>
        </w:rPr>
        <w:t>Порядок проведения конкурса</w:t>
      </w:r>
    </w:p>
    <w:p w:rsidR="00AF737D" w:rsidRPr="00235F13" w:rsidRDefault="00AF737D" w:rsidP="00AF737D">
      <w:pPr>
        <w:suppressAutoHyphens/>
        <w:ind w:firstLine="709"/>
        <w:jc w:val="both"/>
        <w:rPr>
          <w:b/>
          <w:u w:val="single"/>
        </w:rPr>
      </w:pPr>
    </w:p>
    <w:p w:rsidR="007027F5" w:rsidRDefault="007027F5" w:rsidP="007027F5">
      <w:pPr>
        <w:tabs>
          <w:tab w:val="num" w:pos="993"/>
        </w:tabs>
        <w:suppressAutoHyphens/>
        <w:ind w:firstLine="709"/>
        <w:jc w:val="both"/>
      </w:pPr>
      <w:r>
        <w:t xml:space="preserve">4.1. </w:t>
      </w:r>
      <w:r w:rsidRPr="006A4A5B">
        <w:t xml:space="preserve">Для организации и проведения </w:t>
      </w:r>
      <w:r>
        <w:t>конкурса</w:t>
      </w:r>
      <w:r w:rsidRPr="006A4A5B">
        <w:t xml:space="preserve"> создается </w:t>
      </w:r>
      <w:r>
        <w:t>о</w:t>
      </w:r>
      <w:r w:rsidRPr="006A4A5B">
        <w:t xml:space="preserve">рганизационный комитет конкурса (далее – </w:t>
      </w:r>
      <w:r>
        <w:t>о</w:t>
      </w:r>
      <w:r w:rsidRPr="006A4A5B">
        <w:t xml:space="preserve">ргкомитет), </w:t>
      </w:r>
      <w:r>
        <w:t xml:space="preserve">количественный и </w:t>
      </w:r>
      <w:r w:rsidRPr="006A4A5B">
        <w:t xml:space="preserve">персональный состав которого утверждается распоряжением Председателя Законодательного Собрания Кировской области. </w:t>
      </w:r>
    </w:p>
    <w:p w:rsidR="007027F5" w:rsidRDefault="007027F5" w:rsidP="007027F5">
      <w:pPr>
        <w:tabs>
          <w:tab w:val="num" w:pos="993"/>
        </w:tabs>
        <w:suppressAutoHyphens/>
        <w:ind w:firstLine="709"/>
        <w:jc w:val="both"/>
        <w:rPr>
          <w:rFonts w:eastAsiaTheme="minorHAnsi"/>
          <w:color w:val="000000"/>
          <w:lang w:eastAsia="en-US"/>
        </w:rPr>
      </w:pPr>
      <w:r>
        <w:t>4.2. В состав оргкомитета входят Председатель Законодательного Собрания, з</w:t>
      </w:r>
      <w:r>
        <w:rPr>
          <w:rFonts w:eastAsiaTheme="minorHAnsi"/>
          <w:color w:val="000000"/>
          <w:lang w:eastAsia="en-US"/>
        </w:rPr>
        <w:t>аместители Председателя Законодательного Собрания, депутаты Законодательного Собрания, работники аппарата Законодательного Собрания, представители органов государственной власти Кировской области, органов местного самоуправления муниципальных образований Кировской области, организаций, эксперты и специалисты.</w:t>
      </w:r>
    </w:p>
    <w:p w:rsidR="007027F5" w:rsidRDefault="007027F5" w:rsidP="007027F5">
      <w:pPr>
        <w:tabs>
          <w:tab w:val="num" w:pos="993"/>
        </w:tabs>
        <w:suppressAutoHyphens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4.3. </w:t>
      </w:r>
      <w:r w:rsidRPr="005333E2">
        <w:rPr>
          <w:rFonts w:eastAsiaTheme="minorHAnsi"/>
          <w:color w:val="000000"/>
          <w:lang w:eastAsia="en-US"/>
        </w:rPr>
        <w:t xml:space="preserve">Заседание </w:t>
      </w:r>
      <w:r>
        <w:rPr>
          <w:rFonts w:eastAsiaTheme="minorHAnsi"/>
          <w:color w:val="000000"/>
          <w:lang w:eastAsia="en-US"/>
        </w:rPr>
        <w:t>орг</w:t>
      </w:r>
      <w:r w:rsidRPr="005333E2">
        <w:rPr>
          <w:rFonts w:eastAsiaTheme="minorHAnsi"/>
          <w:color w:val="000000"/>
          <w:lang w:eastAsia="en-US"/>
        </w:rPr>
        <w:t>комитета пра</w:t>
      </w:r>
      <w:r w:rsidR="00F5141A">
        <w:rPr>
          <w:rFonts w:eastAsiaTheme="minorHAnsi"/>
          <w:color w:val="000000"/>
          <w:lang w:eastAsia="en-US"/>
        </w:rPr>
        <w:t>вомочно, если на нем присутствуе</w:t>
      </w:r>
      <w:r w:rsidRPr="00F5141A">
        <w:rPr>
          <w:rFonts w:eastAsiaTheme="minorHAnsi"/>
          <w:color w:val="000000"/>
          <w:lang w:eastAsia="en-US"/>
        </w:rPr>
        <w:t>т</w:t>
      </w:r>
      <w:r w:rsidRPr="005333E2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более половины от общего числа членов оргкомитета</w:t>
      </w:r>
      <w:r w:rsidRPr="005333E2">
        <w:rPr>
          <w:rFonts w:eastAsiaTheme="minorHAnsi"/>
          <w:color w:val="000000"/>
          <w:lang w:eastAsia="en-US"/>
        </w:rPr>
        <w:t>.</w:t>
      </w:r>
    </w:p>
    <w:p w:rsidR="007027F5" w:rsidRPr="005333E2" w:rsidRDefault="007027F5" w:rsidP="007027F5">
      <w:pPr>
        <w:tabs>
          <w:tab w:val="num" w:pos="993"/>
        </w:tabs>
        <w:suppressAutoHyphens/>
        <w:ind w:firstLine="709"/>
        <w:jc w:val="both"/>
        <w:rPr>
          <w:rFonts w:eastAsiaTheme="minorHAnsi"/>
          <w:color w:val="000000"/>
          <w:lang w:eastAsia="en-US"/>
        </w:rPr>
      </w:pPr>
      <w:r>
        <w:rPr>
          <w:rFonts w:eastAsiaTheme="minorHAnsi"/>
          <w:color w:val="000000"/>
          <w:lang w:eastAsia="en-US"/>
        </w:rPr>
        <w:t xml:space="preserve">4.4. </w:t>
      </w:r>
      <w:r w:rsidRPr="005333E2">
        <w:rPr>
          <w:rFonts w:eastAsiaTheme="minorHAnsi"/>
          <w:color w:val="000000"/>
          <w:lang w:eastAsia="en-US"/>
        </w:rPr>
        <w:t xml:space="preserve">Решения </w:t>
      </w:r>
      <w:r>
        <w:rPr>
          <w:rFonts w:eastAsiaTheme="minorHAnsi"/>
          <w:color w:val="000000"/>
          <w:lang w:eastAsia="en-US"/>
        </w:rPr>
        <w:t>орг</w:t>
      </w:r>
      <w:r w:rsidRPr="005333E2">
        <w:rPr>
          <w:rFonts w:eastAsiaTheme="minorHAnsi"/>
          <w:color w:val="000000"/>
          <w:lang w:eastAsia="en-US"/>
        </w:rPr>
        <w:t xml:space="preserve">комитета принимаются большинством голосов присутствующих на заседании членов </w:t>
      </w:r>
      <w:r>
        <w:rPr>
          <w:rFonts w:eastAsiaTheme="minorHAnsi"/>
          <w:color w:val="000000"/>
          <w:lang w:eastAsia="en-US"/>
        </w:rPr>
        <w:t>орг</w:t>
      </w:r>
      <w:r w:rsidRPr="005333E2">
        <w:rPr>
          <w:rFonts w:eastAsiaTheme="minorHAnsi"/>
          <w:color w:val="000000"/>
          <w:lang w:eastAsia="en-US"/>
        </w:rPr>
        <w:t xml:space="preserve">комитета и оформляются протоколом заседания, подписываемым председателем </w:t>
      </w:r>
      <w:r>
        <w:rPr>
          <w:rFonts w:eastAsiaTheme="minorHAnsi"/>
          <w:color w:val="000000"/>
          <w:lang w:eastAsia="en-US"/>
        </w:rPr>
        <w:t>орг</w:t>
      </w:r>
      <w:r w:rsidRPr="005333E2">
        <w:rPr>
          <w:rFonts w:eastAsiaTheme="minorHAnsi"/>
          <w:color w:val="000000"/>
          <w:lang w:eastAsia="en-US"/>
        </w:rPr>
        <w:t>комитета.</w:t>
      </w:r>
    </w:p>
    <w:p w:rsidR="00AF737D" w:rsidRPr="001D6EAB" w:rsidRDefault="00AF737D" w:rsidP="007027F5">
      <w:pPr>
        <w:suppressAutoHyphens/>
        <w:ind w:firstLine="709"/>
        <w:jc w:val="both"/>
      </w:pPr>
      <w:r>
        <w:t>4</w:t>
      </w:r>
      <w:r w:rsidRPr="001D6EAB">
        <w:t>.</w:t>
      </w:r>
      <w:r w:rsidR="007027F5">
        <w:t>5</w:t>
      </w:r>
      <w:r>
        <w:t xml:space="preserve">. Заявка на участие </w:t>
      </w:r>
      <w:r w:rsidRPr="00DB6DC7">
        <w:t xml:space="preserve">в </w:t>
      </w:r>
      <w:r w:rsidR="00AB1A86" w:rsidRPr="00DB6DC7">
        <w:t>ежегодном</w:t>
      </w:r>
      <w:r w:rsidR="00AB1A86">
        <w:t xml:space="preserve"> </w:t>
      </w:r>
      <w:r>
        <w:t xml:space="preserve">конкурсе представительных органов муниципальных образований Кировской области (далее – заявка) оформляется в соответствии с приложением 1 к настоящему Положению и в </w:t>
      </w:r>
      <w:r w:rsidRPr="00130302">
        <w:t xml:space="preserve">срок до </w:t>
      </w:r>
      <w:r w:rsidR="000F7ED9">
        <w:t xml:space="preserve">1 </w:t>
      </w:r>
      <w:r w:rsidRPr="00130302">
        <w:t>марта направля</w:t>
      </w:r>
      <w:r>
        <w:t>е</w:t>
      </w:r>
      <w:r w:rsidRPr="00130302">
        <w:t xml:space="preserve">тся </w:t>
      </w:r>
      <w:r w:rsidRPr="001D6EAB">
        <w:t xml:space="preserve">в </w:t>
      </w:r>
      <w:r w:rsidR="005E68EF">
        <w:t>о</w:t>
      </w:r>
      <w:r w:rsidRPr="001D6EAB">
        <w:t xml:space="preserve">ргкомитет </w:t>
      </w:r>
      <w:r>
        <w:rPr>
          <w:lang w:val="en-US"/>
        </w:rPr>
        <w:t>c</w:t>
      </w:r>
      <w:r w:rsidRPr="00975A2E">
        <w:t xml:space="preserve"> пометкой</w:t>
      </w:r>
      <w:r>
        <w:t xml:space="preserve"> «Конкурс</w:t>
      </w:r>
      <w:r w:rsidR="005E68EF">
        <w:t xml:space="preserve"> представительных органов</w:t>
      </w:r>
      <w:r>
        <w:t xml:space="preserve">» </w:t>
      </w:r>
      <w:r>
        <w:lastRenderedPageBreak/>
        <w:t xml:space="preserve">в </w:t>
      </w:r>
      <w:r w:rsidRPr="001D6EAB">
        <w:t>электронно</w:t>
      </w:r>
      <w:r>
        <w:t>м виде по адресу электронной почты</w:t>
      </w:r>
      <w:r w:rsidRPr="0080299F">
        <w:t>: </w:t>
      </w:r>
      <w:proofErr w:type="spellStart"/>
      <w:r w:rsidRPr="0080299F">
        <w:rPr>
          <w:lang w:val="en-US"/>
        </w:rPr>
        <w:t>zsko</w:t>
      </w:r>
      <w:proofErr w:type="spellEnd"/>
      <w:r w:rsidRPr="0080299F">
        <w:t>@</w:t>
      </w:r>
      <w:proofErr w:type="spellStart"/>
      <w:r w:rsidRPr="0080299F">
        <w:rPr>
          <w:lang w:val="en-US"/>
        </w:rPr>
        <w:t>zsko</w:t>
      </w:r>
      <w:proofErr w:type="spellEnd"/>
      <w:r w:rsidRPr="0080299F">
        <w:t>.</w:t>
      </w:r>
      <w:proofErr w:type="spellStart"/>
      <w:r w:rsidRPr="0080299F">
        <w:rPr>
          <w:lang w:val="en-US"/>
        </w:rPr>
        <w:t>ru</w:t>
      </w:r>
      <w:proofErr w:type="spellEnd"/>
      <w:r w:rsidRPr="0080299F">
        <w:t>, а также на бумажном носителе по адресу: 610019, г.</w:t>
      </w:r>
      <w:r>
        <w:t xml:space="preserve"> </w:t>
      </w:r>
      <w:r w:rsidRPr="0080299F">
        <w:t>Киров, ул. Карла Либкнехта</w:t>
      </w:r>
      <w:r w:rsidRPr="00E77529">
        <w:t>, д. 69,</w:t>
      </w:r>
      <w:r w:rsidRPr="0080299F">
        <w:t xml:space="preserve"> </w:t>
      </w:r>
      <w:r w:rsidRPr="00907A68">
        <w:t>здание № 2 Правительства Кировской области, кабинет № 226.</w:t>
      </w:r>
      <w:r w:rsidRPr="001D6EAB">
        <w:t xml:space="preserve"> </w:t>
      </w:r>
    </w:p>
    <w:p w:rsidR="00AF737D" w:rsidRDefault="00AF737D" w:rsidP="00AF737D">
      <w:pPr>
        <w:suppressAutoHyphens/>
        <w:ind w:firstLine="709"/>
        <w:jc w:val="both"/>
      </w:pPr>
      <w:r>
        <w:t>Заявки</w:t>
      </w:r>
      <w:r w:rsidR="005E68EF">
        <w:t>, поступившие в о</w:t>
      </w:r>
      <w:r>
        <w:t>ргкомитет после установленного срока, не рассматриваются.</w:t>
      </w:r>
    </w:p>
    <w:p w:rsidR="00AF737D" w:rsidRDefault="00AF737D" w:rsidP="00AF737D">
      <w:pPr>
        <w:suppressAutoHyphens/>
        <w:ind w:firstLine="709"/>
        <w:jc w:val="both"/>
      </w:pPr>
      <w:r>
        <w:t>4.</w:t>
      </w:r>
      <w:r w:rsidR="007027F5">
        <w:t>6</w:t>
      </w:r>
      <w:r>
        <w:t>. К заявке прилагаются:</w:t>
      </w:r>
    </w:p>
    <w:p w:rsidR="00AF737D" w:rsidRDefault="00AF737D" w:rsidP="00AF737D">
      <w:pPr>
        <w:suppressAutoHyphens/>
        <w:ind w:firstLine="709"/>
        <w:jc w:val="both"/>
      </w:pPr>
      <w:r>
        <w:t>4.</w:t>
      </w:r>
      <w:r w:rsidR="007027F5">
        <w:t>6</w:t>
      </w:r>
      <w:r>
        <w:t>.1. Решение представительного органа о его участии в конкурсе, о выдвижении председателя, депутатов представительного органа в качестве участников конкурса.</w:t>
      </w:r>
    </w:p>
    <w:p w:rsidR="00AF737D" w:rsidRPr="00DB6DC7" w:rsidRDefault="00AF737D" w:rsidP="00AF737D">
      <w:pPr>
        <w:suppressAutoHyphens/>
        <w:ind w:firstLine="709"/>
        <w:jc w:val="both"/>
      </w:pPr>
      <w:r w:rsidRPr="00EA2E5C">
        <w:t>4.</w:t>
      </w:r>
      <w:r w:rsidR="007027F5">
        <w:t>6</w:t>
      </w:r>
      <w:r w:rsidRPr="00EA2E5C">
        <w:t xml:space="preserve">.2. Информационная </w:t>
      </w:r>
      <w:r w:rsidRPr="00DB6DC7">
        <w:t xml:space="preserve">карта участника </w:t>
      </w:r>
      <w:r w:rsidR="00AB1A86" w:rsidRPr="00DB6DC7">
        <w:t xml:space="preserve">ежегодного </w:t>
      </w:r>
      <w:r w:rsidRPr="00DB6DC7">
        <w:t>конкурса</w:t>
      </w:r>
      <w:r w:rsidR="00AB1A86" w:rsidRPr="00DB6DC7">
        <w:t xml:space="preserve"> представительных органов муниципальных образований Кировской области</w:t>
      </w:r>
      <w:r w:rsidRPr="00DB6DC7">
        <w:t xml:space="preserve"> в номинации «Лучший представительный орган», оформленная в соответствии с </w:t>
      </w:r>
      <w:hyperlink r:id="rId7" w:history="1">
        <w:r w:rsidRPr="00DB6DC7">
          <w:t>приложением 2</w:t>
        </w:r>
      </w:hyperlink>
      <w:r w:rsidRPr="00DB6DC7">
        <w:t xml:space="preserve"> к настоящему Положению, или </w:t>
      </w:r>
      <w:r w:rsidR="00561093" w:rsidRPr="00DB6DC7">
        <w:t xml:space="preserve">информационная карта участника </w:t>
      </w:r>
      <w:r w:rsidR="00AB1A86" w:rsidRPr="00DB6DC7">
        <w:t>ежегодного конкурса представительных органов муниципальных образований Кировской области</w:t>
      </w:r>
      <w:r w:rsidR="00561093" w:rsidRPr="00DB6DC7">
        <w:t xml:space="preserve"> </w:t>
      </w:r>
      <w:r w:rsidRPr="00DB6DC7">
        <w:t>в номинации «Лучший председатель представительного органа», оформленная в соответствии с приложением 3</w:t>
      </w:r>
      <w:r w:rsidR="00561093" w:rsidRPr="00DB6DC7">
        <w:t xml:space="preserve"> к настоящему Положению</w:t>
      </w:r>
      <w:r w:rsidRPr="00DB6DC7">
        <w:t xml:space="preserve">, или </w:t>
      </w:r>
      <w:r w:rsidR="00561093" w:rsidRPr="00DB6DC7">
        <w:t xml:space="preserve">информационная карта участника </w:t>
      </w:r>
      <w:r w:rsidR="00AB1A86" w:rsidRPr="00DB6DC7">
        <w:t>ежегодного конкурса представительных органов муниципальных образований Кировской области</w:t>
      </w:r>
      <w:r w:rsidR="00561093" w:rsidRPr="00DB6DC7">
        <w:t xml:space="preserve"> </w:t>
      </w:r>
      <w:r w:rsidRPr="00DB6DC7">
        <w:t>в номинации «Лучший депутат представительного органа», оформленная в соответствии с приложением 4</w:t>
      </w:r>
      <w:r w:rsidR="00561093" w:rsidRPr="00DB6DC7">
        <w:t xml:space="preserve"> к настоящему Положению</w:t>
      </w:r>
      <w:r w:rsidRPr="00DB6DC7">
        <w:t>.</w:t>
      </w:r>
    </w:p>
    <w:p w:rsidR="00AF737D" w:rsidRPr="00DB6DC7" w:rsidRDefault="00AF737D" w:rsidP="00AF737D">
      <w:pPr>
        <w:suppressAutoHyphens/>
        <w:ind w:firstLine="709"/>
        <w:jc w:val="both"/>
      </w:pPr>
      <w:r w:rsidRPr="00DB6DC7">
        <w:t>4.</w:t>
      </w:r>
      <w:r w:rsidR="007027F5" w:rsidRPr="00DB6DC7">
        <w:t>7</w:t>
      </w:r>
      <w:r w:rsidRPr="00DB6DC7">
        <w:t>. Заявки</w:t>
      </w:r>
      <w:r w:rsidR="00AB1A86" w:rsidRPr="00DB6DC7">
        <w:t>, поступившие в о</w:t>
      </w:r>
      <w:r w:rsidRPr="00DB6DC7">
        <w:t>ргкомитет, регистрируются по номинациям и проходят проверку на предмет их соо</w:t>
      </w:r>
      <w:r w:rsidR="008C753D">
        <w:t>тветствия требованиям пункта 4.6</w:t>
      </w:r>
      <w:r w:rsidRPr="00DB6DC7">
        <w:t xml:space="preserve"> настоящего Положения. </w:t>
      </w:r>
    </w:p>
    <w:p w:rsidR="00AF737D" w:rsidRDefault="00AF737D" w:rsidP="00AF737D">
      <w:pPr>
        <w:suppressAutoHyphens/>
        <w:ind w:firstLine="709"/>
        <w:jc w:val="both"/>
      </w:pPr>
      <w:r w:rsidRPr="00DB6DC7">
        <w:t xml:space="preserve">Заявки, не соответствующие указанным требованиям, </w:t>
      </w:r>
      <w:r w:rsidR="00AB1A86" w:rsidRPr="00DB6DC7">
        <w:t>о</w:t>
      </w:r>
      <w:r w:rsidRPr="00DB6DC7">
        <w:t>ргкомитетом</w:t>
      </w:r>
      <w:r>
        <w:t xml:space="preserve"> не рассматриваются.</w:t>
      </w: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  <w:r>
        <w:t>4.</w:t>
      </w:r>
      <w:r w:rsidR="007027F5">
        <w:t>8</w:t>
      </w:r>
      <w:r>
        <w:t xml:space="preserve">. </w:t>
      </w:r>
      <w:r w:rsidR="005E68EF">
        <w:t>К</w:t>
      </w:r>
      <w:r>
        <w:t xml:space="preserve"> документам, указанным в </w:t>
      </w:r>
      <w:hyperlink r:id="rId8" w:history="1">
        <w:r w:rsidRPr="001A52B0">
          <w:t xml:space="preserve">пункте </w:t>
        </w:r>
      </w:hyperlink>
      <w:r w:rsidRPr="001A52B0">
        <w:t>4</w:t>
      </w:r>
      <w:r w:rsidR="008C753D">
        <w:t>.6</w:t>
      </w:r>
      <w:r>
        <w:t xml:space="preserve"> настоящего </w:t>
      </w:r>
      <w:r w:rsidR="008C753D">
        <w:t>Положения</w:t>
      </w:r>
      <w:r>
        <w:t xml:space="preserve">, могут быть </w:t>
      </w:r>
      <w:r w:rsidR="005E68EF">
        <w:t>приложены</w:t>
      </w:r>
      <w:r>
        <w:t xml:space="preserve"> дополнительные материалы в виде схем, таблиц, методических материалов, фотографий, аудио- и </w:t>
      </w:r>
      <w:r w:rsidR="00B32A58">
        <w:t>видеоматериалов</w:t>
      </w:r>
      <w:r>
        <w:t xml:space="preserve"> и иных материалов. </w:t>
      </w:r>
    </w:p>
    <w:p w:rsidR="00883084" w:rsidRDefault="00AF737D" w:rsidP="00AF737D">
      <w:pPr>
        <w:tabs>
          <w:tab w:val="num" w:pos="993"/>
        </w:tabs>
        <w:suppressAutoHyphens/>
        <w:ind w:firstLine="709"/>
        <w:jc w:val="both"/>
      </w:pPr>
      <w:r>
        <w:t>4.</w:t>
      </w:r>
      <w:r w:rsidR="007027F5">
        <w:t>9</w:t>
      </w:r>
      <w:r>
        <w:t xml:space="preserve">. Заявки и иные документы рассматриваются и оцениваются членами </w:t>
      </w:r>
      <w:r w:rsidR="005E68EF">
        <w:t>о</w:t>
      </w:r>
      <w:r>
        <w:t>ргкомитета.</w:t>
      </w:r>
      <w:r w:rsidRPr="001D6EAB">
        <w:t xml:space="preserve"> </w:t>
      </w: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  <w:r>
        <w:t>4.</w:t>
      </w:r>
      <w:r w:rsidR="007027F5">
        <w:t>10</w:t>
      </w:r>
      <w:r>
        <w:t>. По номинациям, указанным в подпунктах 2.3.1, 2.3.2, 2.3.3</w:t>
      </w:r>
      <w:r w:rsidR="008C753D">
        <w:br/>
      </w:r>
      <w:r>
        <w:t>пункта 2.3 раздела 2 настоящего Положения, представительный орган вправе выдвинуть не более одного участника конкурса.</w:t>
      </w:r>
    </w:p>
    <w:p w:rsidR="00AF737D" w:rsidRPr="00130302" w:rsidRDefault="00AF737D" w:rsidP="00AF737D">
      <w:pPr>
        <w:tabs>
          <w:tab w:val="num" w:pos="993"/>
        </w:tabs>
        <w:suppressAutoHyphens/>
        <w:ind w:firstLine="709"/>
        <w:jc w:val="both"/>
      </w:pPr>
      <w:r w:rsidRPr="00130302">
        <w:t>Количество номинаций, по которым представительным органом принимается решение об участии в конкурсе, не ограничивается.</w:t>
      </w:r>
    </w:p>
    <w:p w:rsidR="00AF737D" w:rsidRPr="00130302" w:rsidRDefault="00AF737D" w:rsidP="00AF737D">
      <w:pPr>
        <w:tabs>
          <w:tab w:val="num" w:pos="993"/>
        </w:tabs>
        <w:suppressAutoHyphens/>
        <w:ind w:firstLine="709"/>
        <w:jc w:val="both"/>
      </w:pPr>
      <w:r w:rsidRPr="00130302">
        <w:t>4.</w:t>
      </w:r>
      <w:r w:rsidR="007027F5">
        <w:t>11</w:t>
      </w:r>
      <w:r w:rsidRPr="00130302">
        <w:t xml:space="preserve">. Победителями конкурса от одного муниципального образования могут быть признаны не более двух номинантов. </w:t>
      </w:r>
    </w:p>
    <w:p w:rsidR="00AF737D" w:rsidRPr="00130302" w:rsidRDefault="00AF737D" w:rsidP="00AF737D">
      <w:pPr>
        <w:tabs>
          <w:tab w:val="num" w:pos="993"/>
        </w:tabs>
        <w:suppressAutoHyphens/>
        <w:ind w:firstLine="709"/>
        <w:jc w:val="both"/>
      </w:pPr>
      <w:r w:rsidRPr="00130302">
        <w:t>4.</w:t>
      </w:r>
      <w:r w:rsidR="007027F5">
        <w:t>12</w:t>
      </w:r>
      <w:r w:rsidRPr="00130302">
        <w:t xml:space="preserve">. Победитель конкурса может повторно участвовать в данном конкурсе, но не ранее чем через три года. </w:t>
      </w:r>
    </w:p>
    <w:p w:rsidR="00AF737D" w:rsidRPr="00130302" w:rsidRDefault="00AF737D" w:rsidP="00AF737D">
      <w:pPr>
        <w:tabs>
          <w:tab w:val="num" w:pos="993"/>
        </w:tabs>
        <w:suppressAutoHyphens/>
        <w:ind w:firstLine="709"/>
        <w:jc w:val="both"/>
      </w:pPr>
    </w:p>
    <w:p w:rsidR="00AF737D" w:rsidRPr="00DD6BD3" w:rsidRDefault="00AF737D" w:rsidP="00AF737D">
      <w:pPr>
        <w:numPr>
          <w:ilvl w:val="0"/>
          <w:numId w:val="1"/>
        </w:numPr>
        <w:tabs>
          <w:tab w:val="clear" w:pos="855"/>
          <w:tab w:val="num" w:pos="993"/>
        </w:tabs>
        <w:suppressAutoHyphens/>
        <w:ind w:left="0" w:firstLine="709"/>
        <w:rPr>
          <w:b/>
        </w:rPr>
      </w:pPr>
      <w:r>
        <w:rPr>
          <w:b/>
        </w:rPr>
        <w:t>П</w:t>
      </w:r>
      <w:r w:rsidRPr="00DD6BD3">
        <w:rPr>
          <w:b/>
        </w:rPr>
        <w:t>одведение итогов конкурса</w:t>
      </w:r>
    </w:p>
    <w:p w:rsidR="00AF737D" w:rsidRPr="0080418F" w:rsidRDefault="00AF737D" w:rsidP="00AF737D">
      <w:pPr>
        <w:suppressAutoHyphens/>
        <w:ind w:firstLine="709"/>
        <w:jc w:val="both"/>
        <w:rPr>
          <w:b/>
          <w:u w:val="single"/>
        </w:rPr>
      </w:pPr>
    </w:p>
    <w:p w:rsidR="00AF737D" w:rsidRPr="00130302" w:rsidRDefault="00AF737D" w:rsidP="00AF737D">
      <w:pPr>
        <w:tabs>
          <w:tab w:val="num" w:pos="993"/>
        </w:tabs>
        <w:suppressAutoHyphens/>
        <w:ind w:firstLine="709"/>
        <w:jc w:val="both"/>
      </w:pPr>
      <w:r>
        <w:t>5</w:t>
      </w:r>
      <w:r w:rsidRPr="001D6EAB">
        <w:t xml:space="preserve">.1. Итоги </w:t>
      </w:r>
      <w:r w:rsidRPr="00130302">
        <w:t xml:space="preserve">конкурса подводятся до 15 апреля. </w:t>
      </w:r>
    </w:p>
    <w:p w:rsidR="000F7ED9" w:rsidRDefault="00AF737D" w:rsidP="00AF737D">
      <w:pPr>
        <w:tabs>
          <w:tab w:val="num" w:pos="993"/>
        </w:tabs>
        <w:suppressAutoHyphens/>
        <w:ind w:firstLine="709"/>
        <w:jc w:val="both"/>
      </w:pPr>
      <w:r w:rsidRPr="00130302">
        <w:t xml:space="preserve">5.2. Оргкомитет определяет победителей конкурса. </w:t>
      </w: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  <w:r>
        <w:lastRenderedPageBreak/>
        <w:t>5.3. Победители конкурса награждаются дипломами, вручение которых происходит в торжественной обстановке</w:t>
      </w:r>
      <w:r w:rsidR="000F7ED9">
        <w:t xml:space="preserve"> на заседании Законодательного Собрания</w:t>
      </w:r>
      <w:r>
        <w:t xml:space="preserve">. </w:t>
      </w:r>
    </w:p>
    <w:p w:rsidR="00AF737D" w:rsidRDefault="00AF737D" w:rsidP="00AF737D">
      <w:pPr>
        <w:suppressAutoHyphens/>
        <w:autoSpaceDE w:val="0"/>
        <w:autoSpaceDN w:val="0"/>
        <w:adjustRightInd w:val="0"/>
        <w:ind w:firstLine="709"/>
        <w:jc w:val="both"/>
      </w:pPr>
      <w:r>
        <w:t>5.4.</w:t>
      </w:r>
      <w:r w:rsidR="000F7ED9">
        <w:t xml:space="preserve"> </w:t>
      </w:r>
      <w:r>
        <w:t>Итоги конкурса утверждаются распоряжением Председателя Законодательного Собрания.</w:t>
      </w: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  <w:r>
        <w:t>5.5</w:t>
      </w:r>
      <w:r w:rsidRPr="00784BBA">
        <w:t xml:space="preserve">. </w:t>
      </w:r>
      <w:r>
        <w:t>Итоги конкурса размещаются на официальном сайте Законодательного Собрания в информационно-коммуникационной сети «Интернет»</w:t>
      </w:r>
      <w:r w:rsidRPr="00784BBA">
        <w:t>.</w:t>
      </w: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</w:p>
    <w:p w:rsidR="00AF737D" w:rsidRDefault="00AF737D" w:rsidP="00AF737D">
      <w:pPr>
        <w:tabs>
          <w:tab w:val="num" w:pos="993"/>
        </w:tabs>
        <w:suppressAutoHyphens/>
        <w:ind w:firstLine="709"/>
        <w:jc w:val="both"/>
      </w:pPr>
    </w:p>
    <w:p w:rsidR="00AF737D" w:rsidRPr="00784BBA" w:rsidRDefault="00AF737D" w:rsidP="00AF737D">
      <w:pPr>
        <w:tabs>
          <w:tab w:val="num" w:pos="993"/>
        </w:tabs>
        <w:suppressAutoHyphens/>
        <w:ind w:firstLine="709"/>
        <w:jc w:val="center"/>
      </w:pPr>
      <w:r>
        <w:t>_________</w:t>
      </w:r>
    </w:p>
    <w:p w:rsidR="00AF737D" w:rsidRDefault="00AF737D" w:rsidP="00AF737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</w:rPr>
      </w:pPr>
    </w:p>
    <w:p w:rsidR="00AF737D" w:rsidRDefault="00AF737D" w:rsidP="00AF737D">
      <w:pPr>
        <w:pStyle w:val="ConsPlusNormal"/>
        <w:widowControl/>
        <w:suppressAutoHyphens/>
        <w:ind w:firstLine="0"/>
        <w:jc w:val="both"/>
        <w:rPr>
          <w:rFonts w:ascii="Times New Roman" w:hAnsi="Times New Roman" w:cs="Times New Roman"/>
        </w:rPr>
      </w:pPr>
    </w:p>
    <w:p w:rsidR="0093367F" w:rsidRDefault="0093367F"/>
    <w:sectPr w:rsidR="0093367F" w:rsidSect="000F7ED9">
      <w:headerReference w:type="default" r:id="rId9"/>
      <w:pgSz w:w="11906" w:h="16838"/>
      <w:pgMar w:top="1134" w:right="850" w:bottom="709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775" w:rsidRDefault="00237775" w:rsidP="00AF737D">
      <w:r>
        <w:separator/>
      </w:r>
    </w:p>
  </w:endnote>
  <w:endnote w:type="continuationSeparator" w:id="0">
    <w:p w:rsidR="00237775" w:rsidRDefault="00237775" w:rsidP="00AF7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775" w:rsidRDefault="00237775" w:rsidP="00AF737D">
      <w:r>
        <w:separator/>
      </w:r>
    </w:p>
  </w:footnote>
  <w:footnote w:type="continuationSeparator" w:id="0">
    <w:p w:rsidR="00237775" w:rsidRDefault="00237775" w:rsidP="00AF73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1503808"/>
      <w:docPartObj>
        <w:docPartGallery w:val="Page Numbers (Top of Page)"/>
        <w:docPartUnique/>
      </w:docPartObj>
    </w:sdtPr>
    <w:sdtEndPr/>
    <w:sdtContent>
      <w:p w:rsidR="00AF737D" w:rsidRDefault="00AF737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05A7">
          <w:rPr>
            <w:noProof/>
          </w:rPr>
          <w:t>7</w:t>
        </w:r>
        <w:r>
          <w:fldChar w:fldCharType="end"/>
        </w:r>
      </w:p>
    </w:sdtContent>
  </w:sdt>
  <w:p w:rsidR="00AF737D" w:rsidRDefault="00AF737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2C6AF6"/>
    <w:multiLevelType w:val="hybridMultilevel"/>
    <w:tmpl w:val="EA5A42AA"/>
    <w:lvl w:ilvl="0" w:tplc="FAD4322E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9B08F72C">
      <w:numFmt w:val="none"/>
      <w:lvlText w:val=""/>
      <w:lvlJc w:val="left"/>
      <w:pPr>
        <w:tabs>
          <w:tab w:val="num" w:pos="360"/>
        </w:tabs>
      </w:pPr>
    </w:lvl>
    <w:lvl w:ilvl="2" w:tplc="046AA2F6">
      <w:numFmt w:val="none"/>
      <w:lvlText w:val=""/>
      <w:lvlJc w:val="left"/>
      <w:pPr>
        <w:tabs>
          <w:tab w:val="num" w:pos="360"/>
        </w:tabs>
      </w:pPr>
    </w:lvl>
    <w:lvl w:ilvl="3" w:tplc="2AB4B782">
      <w:numFmt w:val="none"/>
      <w:lvlText w:val=""/>
      <w:lvlJc w:val="left"/>
      <w:pPr>
        <w:tabs>
          <w:tab w:val="num" w:pos="360"/>
        </w:tabs>
      </w:pPr>
    </w:lvl>
    <w:lvl w:ilvl="4" w:tplc="84A67458">
      <w:numFmt w:val="none"/>
      <w:lvlText w:val=""/>
      <w:lvlJc w:val="left"/>
      <w:pPr>
        <w:tabs>
          <w:tab w:val="num" w:pos="360"/>
        </w:tabs>
      </w:pPr>
    </w:lvl>
    <w:lvl w:ilvl="5" w:tplc="DEA85CA4">
      <w:numFmt w:val="none"/>
      <w:lvlText w:val=""/>
      <w:lvlJc w:val="left"/>
      <w:pPr>
        <w:tabs>
          <w:tab w:val="num" w:pos="360"/>
        </w:tabs>
      </w:pPr>
    </w:lvl>
    <w:lvl w:ilvl="6" w:tplc="5310E2A2">
      <w:numFmt w:val="none"/>
      <w:lvlText w:val=""/>
      <w:lvlJc w:val="left"/>
      <w:pPr>
        <w:tabs>
          <w:tab w:val="num" w:pos="360"/>
        </w:tabs>
      </w:pPr>
    </w:lvl>
    <w:lvl w:ilvl="7" w:tplc="DE5C1F8A">
      <w:numFmt w:val="none"/>
      <w:lvlText w:val=""/>
      <w:lvlJc w:val="left"/>
      <w:pPr>
        <w:tabs>
          <w:tab w:val="num" w:pos="360"/>
        </w:tabs>
      </w:pPr>
    </w:lvl>
    <w:lvl w:ilvl="8" w:tplc="4F36436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A70"/>
    <w:rsid w:val="000717CE"/>
    <w:rsid w:val="000905A7"/>
    <w:rsid w:val="000F7ED9"/>
    <w:rsid w:val="001A6271"/>
    <w:rsid w:val="001E79DB"/>
    <w:rsid w:val="00237775"/>
    <w:rsid w:val="00294427"/>
    <w:rsid w:val="00297A7C"/>
    <w:rsid w:val="003B31C1"/>
    <w:rsid w:val="005333E2"/>
    <w:rsid w:val="00561093"/>
    <w:rsid w:val="005C11FB"/>
    <w:rsid w:val="005C4B1C"/>
    <w:rsid w:val="005E68EF"/>
    <w:rsid w:val="00630E8D"/>
    <w:rsid w:val="007027F5"/>
    <w:rsid w:val="00703FE0"/>
    <w:rsid w:val="00735910"/>
    <w:rsid w:val="00753A70"/>
    <w:rsid w:val="0086307B"/>
    <w:rsid w:val="00883084"/>
    <w:rsid w:val="008C753D"/>
    <w:rsid w:val="008F3A5B"/>
    <w:rsid w:val="00907A68"/>
    <w:rsid w:val="0093367F"/>
    <w:rsid w:val="009801D0"/>
    <w:rsid w:val="00A64B67"/>
    <w:rsid w:val="00AB1A86"/>
    <w:rsid w:val="00AF737D"/>
    <w:rsid w:val="00B27273"/>
    <w:rsid w:val="00B32A58"/>
    <w:rsid w:val="00B80F3D"/>
    <w:rsid w:val="00BB1B37"/>
    <w:rsid w:val="00BB3332"/>
    <w:rsid w:val="00C563ED"/>
    <w:rsid w:val="00CF248D"/>
    <w:rsid w:val="00D36B90"/>
    <w:rsid w:val="00D978B1"/>
    <w:rsid w:val="00DB6DC7"/>
    <w:rsid w:val="00E77529"/>
    <w:rsid w:val="00F5141A"/>
    <w:rsid w:val="00F6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BE0EA-509E-4C15-B1F5-E26C7F42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73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737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ru-RU"/>
    </w:rPr>
  </w:style>
  <w:style w:type="paragraph" w:styleId="2">
    <w:name w:val="Body Text 2"/>
    <w:basedOn w:val="a"/>
    <w:link w:val="20"/>
    <w:rsid w:val="00AF737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F73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F737D"/>
    <w:pPr>
      <w:jc w:val="center"/>
    </w:pPr>
    <w:rPr>
      <w:b/>
      <w:sz w:val="36"/>
      <w:szCs w:val="20"/>
    </w:rPr>
  </w:style>
  <w:style w:type="character" w:customStyle="1" w:styleId="a4">
    <w:name w:val="Название Знак"/>
    <w:basedOn w:val="a0"/>
    <w:link w:val="a3"/>
    <w:rsid w:val="00AF737D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AF737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F73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AF737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737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F7ED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F7ED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5F623BEC0F5B206C09C4C18FF2C376EB7D4646BF912D6C24CE6E06BD11CFC75F403E7B2E01EB070481C40BED0A5D569AF0E8CC8227D9EFE04433E2V35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BD5CD21240EFE2F9AE6C95F1CCDC70E07F882FC4A2AB5F0E33A596D29C488C5C88A4BCC94D0227DF87F0BC72CFA7637710BC75D290D72503E64E67CkFv5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2111</Words>
  <Characters>12039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ZSKO</Company>
  <LinksUpToDate>false</LinksUpToDate>
  <CharactersWithSpaces>14122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Шаклеина Анна Владимировна</dc:creator>
  <cp:keywords/>
  <dc:description/>
  <cp:lastModifiedBy>Журавлева Лариса Анатольевна</cp:lastModifiedBy>
  <cp:revision>2</cp:revision>
  <cp:lastPrinted>2023-04-28T06:10:00Z</cp:lastPrinted>
  <dcterms:created xsi:type="dcterms:W3CDTF">2023-05-03T13:35:00Z</dcterms:created>
  <dcterms:modified xsi:type="dcterms:W3CDTF">2023-05-03T13:35:00Z</dcterms:modified>
</cp:coreProperties>
</file>